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276A0" w14:textId="50B3664C" w:rsidR="00826548" w:rsidRPr="00F67819" w:rsidRDefault="00826548" w:rsidP="00161E5E">
      <w:bookmarkStart w:id="0" w:name="_Hlk95139974"/>
      <w:bookmarkStart w:id="1" w:name="_GoBack"/>
      <w:bookmarkEnd w:id="0"/>
      <w:bookmarkEnd w:id="1"/>
      <w:r w:rsidRPr="00F67819">
        <w:rPr>
          <w:noProof/>
        </w:rPr>
        <w:drawing>
          <wp:anchor distT="0" distB="0" distL="114300" distR="114300" simplePos="0" relativeHeight="251673600" behindDoc="1" locked="0" layoutInCell="1" allowOverlap="1" wp14:anchorId="0563D015" wp14:editId="075CF216">
            <wp:simplePos x="0" y="0"/>
            <wp:positionH relativeFrom="margin">
              <wp:align>left</wp:align>
            </wp:positionH>
            <wp:positionV relativeFrom="paragraph">
              <wp:posOffset>0</wp:posOffset>
            </wp:positionV>
            <wp:extent cx="2594610" cy="1248410"/>
            <wp:effectExtent l="0" t="0" r="0" b="8890"/>
            <wp:wrapTight wrapText="bothSides">
              <wp:wrapPolygon edited="0">
                <wp:start x="0" y="0"/>
                <wp:lineTo x="0" y="21424"/>
                <wp:lineTo x="21410" y="21424"/>
                <wp:lineTo x="2141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DELUX-2019_Base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253" cy="1260541"/>
                    </a:xfrm>
                    <a:prstGeom prst="rect">
                      <a:avLst/>
                    </a:prstGeom>
                  </pic:spPr>
                </pic:pic>
              </a:graphicData>
            </a:graphic>
            <wp14:sizeRelH relativeFrom="page">
              <wp14:pctWidth>0</wp14:pctWidth>
            </wp14:sizeRelH>
            <wp14:sizeRelV relativeFrom="page">
              <wp14:pctHeight>0</wp14:pctHeight>
            </wp14:sizeRelV>
          </wp:anchor>
        </w:drawing>
      </w:r>
    </w:p>
    <w:p w14:paraId="283050E8" w14:textId="6C791A93" w:rsidR="00826548" w:rsidRPr="00F67819" w:rsidRDefault="00826548" w:rsidP="00161E5E"/>
    <w:p w14:paraId="3BE20CF3" w14:textId="77777777" w:rsidR="00826548" w:rsidRPr="00F67819" w:rsidRDefault="00826548" w:rsidP="00161E5E"/>
    <w:p w14:paraId="04EF048E" w14:textId="72F37D5D" w:rsidR="00826548" w:rsidRPr="00F67819" w:rsidRDefault="00826548" w:rsidP="00161E5E"/>
    <w:p w14:paraId="6477A132" w14:textId="4D6AF149" w:rsidR="00826548" w:rsidRPr="00F67819" w:rsidRDefault="00826548" w:rsidP="00161E5E"/>
    <w:p w14:paraId="29CA7772" w14:textId="4D263C08" w:rsidR="00AF403C" w:rsidRPr="00F67819" w:rsidRDefault="00826548" w:rsidP="00826548">
      <w:pPr>
        <w:ind w:left="5245"/>
        <w:rPr>
          <w:b/>
          <w:color w:val="325159"/>
          <w:sz w:val="44"/>
        </w:rPr>
      </w:pPr>
      <w:r w:rsidRPr="00F67819">
        <w:rPr>
          <w:b/>
          <w:color w:val="325159"/>
          <w:sz w:val="44"/>
        </w:rPr>
        <w:t>Les infos d</w:t>
      </w:r>
      <w:r w:rsidR="00342212" w:rsidRPr="00F67819">
        <w:rPr>
          <w:b/>
          <w:color w:val="325159"/>
          <w:sz w:val="44"/>
        </w:rPr>
        <w:t>’IDELUX</w:t>
      </w:r>
    </w:p>
    <w:p w14:paraId="5F85458F" w14:textId="6C7AC684" w:rsidR="003717A6" w:rsidRDefault="003717A6" w:rsidP="00237503">
      <w:pPr>
        <w:ind w:left="5245"/>
        <w:rPr>
          <w:color w:val="325159"/>
          <w:szCs w:val="30"/>
        </w:rPr>
      </w:pPr>
      <w:r>
        <w:rPr>
          <w:color w:val="325159"/>
          <w:szCs w:val="30"/>
        </w:rPr>
        <w:t>pour vos bulletins communaux</w:t>
      </w:r>
    </w:p>
    <w:p w14:paraId="4935F3EC" w14:textId="5AA0A275" w:rsidR="00D328BF" w:rsidRPr="003717A6" w:rsidRDefault="003427BC" w:rsidP="00237503">
      <w:pPr>
        <w:ind w:left="5245"/>
        <w:rPr>
          <w:b/>
          <w:bCs/>
          <w:color w:val="325159"/>
          <w:szCs w:val="30"/>
        </w:rPr>
      </w:pPr>
      <w:r w:rsidRPr="003717A6">
        <w:rPr>
          <w:b/>
          <w:bCs/>
          <w:color w:val="325159"/>
          <w:szCs w:val="30"/>
        </w:rPr>
        <w:t>Mars</w:t>
      </w:r>
      <w:r w:rsidR="00E11738" w:rsidRPr="003717A6">
        <w:rPr>
          <w:b/>
          <w:bCs/>
          <w:color w:val="325159"/>
          <w:szCs w:val="30"/>
        </w:rPr>
        <w:t xml:space="preserve"> 202</w:t>
      </w:r>
      <w:r w:rsidR="003C27CB" w:rsidRPr="003717A6">
        <w:rPr>
          <w:b/>
          <w:bCs/>
          <w:color w:val="325159"/>
          <w:szCs w:val="30"/>
        </w:rPr>
        <w:t>4</w:t>
      </w:r>
    </w:p>
    <w:p w14:paraId="389A4352" w14:textId="77777777" w:rsidR="00237503" w:rsidRDefault="00237503" w:rsidP="009B7BBC"/>
    <w:p w14:paraId="7261A36C" w14:textId="77777777" w:rsidR="004A66A6" w:rsidRDefault="004A66A6" w:rsidP="009B7BBC"/>
    <w:p w14:paraId="14E46AEB" w14:textId="77777777" w:rsidR="004A66A6" w:rsidRPr="00F67819" w:rsidRDefault="004A66A6" w:rsidP="009B7BBC"/>
    <w:p w14:paraId="18E26E21" w14:textId="04FCB2D3" w:rsidR="00D328BF" w:rsidRPr="00F67819" w:rsidRDefault="00D328BF" w:rsidP="009B7BBC">
      <w:r w:rsidRPr="00F67819">
        <w:rPr>
          <w:bCs/>
          <w:noProof/>
          <w:lang w:eastAsia="fr-BE"/>
        </w:rPr>
        <mc:AlternateContent>
          <mc:Choice Requires="wps">
            <w:drawing>
              <wp:anchor distT="0" distB="0" distL="114300" distR="114300" simplePos="0" relativeHeight="251679744" behindDoc="0" locked="0" layoutInCell="1" allowOverlap="1" wp14:anchorId="2BA03CF4" wp14:editId="555A58F8">
                <wp:simplePos x="0" y="0"/>
                <wp:positionH relativeFrom="margin">
                  <wp:align>left</wp:align>
                </wp:positionH>
                <wp:positionV relativeFrom="paragraph">
                  <wp:posOffset>8255</wp:posOffset>
                </wp:positionV>
                <wp:extent cx="1239520" cy="300990"/>
                <wp:effectExtent l="0" t="0" r="0" b="381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AFCC40"/>
                        </a:solidFill>
                        <a:ln w="9525">
                          <a:noFill/>
                          <a:miter lim="800000"/>
                          <a:headEnd/>
                          <a:tailEnd/>
                        </a:ln>
                      </wps:spPr>
                      <wps:txb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szCs w:val="30"/>
                              </w:rPr>
                              <w:t>DÉCHETS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2BA03CF4" id="_x0000_t202" coordsize="21600,21600" o:spt="202" path="m,l,21600r21600,l21600,xe">
                <v:stroke joinstyle="miter"/>
                <v:path gradientshapeok="t" o:connecttype="rect"/>
              </v:shapetype>
              <v:shape id="Zone de texte 2" o:spid="_x0000_s1026" type="#_x0000_t202" style="position:absolute;margin-left:0;margin-top:.65pt;width:97.6pt;height:23.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" fillcolor="#afcc40" stroked="f">
                <v:textbo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szCs w:val="30"/>
                        </w:rPr>
                        <w:t>DÉCHETS</w:t>
                      </w:r>
                    </w:p>
                  </w:txbxContent>
                </v:textbox>
                <w10:wrap anchorx="margin"/>
              </v:shape>
            </w:pict>
          </mc:Fallback>
        </mc:AlternateContent>
      </w:r>
    </w:p>
    <w:p w14:paraId="7CD80B94" w14:textId="40B79E05" w:rsidR="00D328BF" w:rsidRPr="00F67819" w:rsidRDefault="00D328BF"/>
    <w:p w14:paraId="7CD428B0" w14:textId="33768F00" w:rsidR="003C27CB" w:rsidRDefault="003427BC" w:rsidP="003C27CB">
      <w:pPr>
        <w:rPr>
          <w:rStyle w:val="Lienhypertexte"/>
          <w:b/>
          <w:bCs/>
          <w:color w:val="AFCC40"/>
          <w:kern w:val="32"/>
          <w:sz w:val="32"/>
          <w:u w:val="none"/>
        </w:rPr>
      </w:pPr>
      <w:r w:rsidRPr="003427BC">
        <w:rPr>
          <w:rStyle w:val="Lienhypertexte"/>
          <w:b/>
          <w:bCs/>
          <w:color w:val="AFCC40"/>
          <w:kern w:val="32"/>
          <w:sz w:val="32"/>
          <w:u w:val="none"/>
        </w:rPr>
        <w:t>Offrez une 2</w:t>
      </w:r>
      <w:r w:rsidRPr="00EA12A3">
        <w:rPr>
          <w:rStyle w:val="Lienhypertexte"/>
          <w:b/>
          <w:bCs/>
          <w:color w:val="AFCC40"/>
          <w:kern w:val="32"/>
          <w:sz w:val="32"/>
          <w:u w:val="none"/>
          <w:vertAlign w:val="superscript"/>
        </w:rPr>
        <w:t>ème</w:t>
      </w:r>
      <w:r w:rsidRPr="003427BC">
        <w:rPr>
          <w:rStyle w:val="Lienhypertexte"/>
          <w:b/>
          <w:bCs/>
          <w:color w:val="AFCC40"/>
          <w:kern w:val="32"/>
          <w:sz w:val="32"/>
          <w:u w:val="none"/>
        </w:rPr>
        <w:t xml:space="preserve"> vie à votre vélo</w:t>
      </w:r>
    </w:p>
    <w:p w14:paraId="2495D127" w14:textId="77777777" w:rsidR="00EA12A3" w:rsidRPr="00EA12A3" w:rsidRDefault="00EA12A3" w:rsidP="00EA12A3"/>
    <w:p w14:paraId="134958F6" w14:textId="0E8C05F2" w:rsidR="00FF1C4A" w:rsidRDefault="00EA12A3" w:rsidP="003427BC">
      <w:pPr>
        <w:rPr>
          <w:b/>
          <w:bCs/>
        </w:rPr>
      </w:pPr>
      <w:r>
        <w:rPr>
          <w:b/>
          <w:bCs/>
          <w:noProof/>
        </w:rPr>
        <w:drawing>
          <wp:inline distT="0" distB="0" distL="0" distR="0" wp14:anchorId="2CCCD641" wp14:editId="29A4B447">
            <wp:extent cx="6188710" cy="2291715"/>
            <wp:effectExtent l="0" t="0" r="2540" b="0"/>
            <wp:docPr id="1598636036" name="Image 2" descr="Une image contenant texte, affiche, Roue de vélo,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6036" name="Image 2" descr="Une image contenant texte, affiche, Roue de vélo, vélo&#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2291715"/>
                    </a:xfrm>
                    <a:prstGeom prst="rect">
                      <a:avLst/>
                    </a:prstGeom>
                  </pic:spPr>
                </pic:pic>
              </a:graphicData>
            </a:graphic>
          </wp:inline>
        </w:drawing>
      </w:r>
    </w:p>
    <w:p w14:paraId="47887810" w14:textId="77777777" w:rsidR="00EA12A3" w:rsidRDefault="00EA12A3" w:rsidP="003427BC">
      <w:pPr>
        <w:rPr>
          <w:b/>
          <w:bCs/>
        </w:rPr>
      </w:pPr>
    </w:p>
    <w:p w14:paraId="261EFA42" w14:textId="2CE77BE3" w:rsidR="003427BC" w:rsidRDefault="003427BC" w:rsidP="003717A6">
      <w:pPr>
        <w:jc w:val="both"/>
        <w:rPr>
          <w:b/>
          <w:bCs/>
        </w:rPr>
      </w:pPr>
      <w:r w:rsidRPr="003427BC">
        <w:rPr>
          <w:b/>
          <w:bCs/>
        </w:rPr>
        <w:t>Le samedi 20 avril 2024, tous les recyparcs de Wallonie accueilleront la 16</w:t>
      </w:r>
      <w:r w:rsidRPr="00EA12A3">
        <w:rPr>
          <w:b/>
          <w:bCs/>
          <w:vertAlign w:val="superscript"/>
        </w:rPr>
        <w:t>ème</w:t>
      </w:r>
      <w:r w:rsidRPr="003427BC">
        <w:rPr>
          <w:b/>
          <w:bCs/>
        </w:rPr>
        <w:t xml:space="preserve"> édition de la grande collecte de vélos !</w:t>
      </w:r>
    </w:p>
    <w:p w14:paraId="6BF811C5" w14:textId="77777777" w:rsidR="003427BC" w:rsidRPr="003427BC" w:rsidRDefault="003427BC" w:rsidP="003427BC"/>
    <w:p w14:paraId="68087969" w14:textId="6C8D868A" w:rsidR="003427BC" w:rsidRDefault="003427BC" w:rsidP="00EA12A3">
      <w:pPr>
        <w:jc w:val="both"/>
      </w:pPr>
      <w:r>
        <w:t xml:space="preserve">Prolonger la durée de vie d'un objet ou le donner, c'est éviter qu'il </w:t>
      </w:r>
      <w:r w:rsidR="00EA12A3">
        <w:t xml:space="preserve">ne </w:t>
      </w:r>
      <w:r>
        <w:t xml:space="preserve">devienne un déchet. En 2024, </w:t>
      </w:r>
      <w:r w:rsidR="00EA12A3">
        <w:t>IDELUX Environnement organise à nouveau une</w:t>
      </w:r>
      <w:r>
        <w:t xml:space="preserve"> collecte de vélos</w:t>
      </w:r>
      <w:r w:rsidR="00EA12A3">
        <w:t xml:space="preserve"> via ses recyparcs</w:t>
      </w:r>
      <w:r>
        <w:t>.</w:t>
      </w:r>
      <w:r w:rsidR="00EA12A3">
        <w:t xml:space="preserve"> </w:t>
      </w:r>
      <w:r>
        <w:t xml:space="preserve">Grâce aux dons des citoyens, et à travers des partenariats locaux, des milliers de vélos </w:t>
      </w:r>
      <w:r w:rsidR="00EA12A3">
        <w:t>connaissent</w:t>
      </w:r>
      <w:r>
        <w:t xml:space="preserve"> une seconde vie. Depuis la 1</w:t>
      </w:r>
      <w:r w:rsidRPr="00FF1C4A">
        <w:rPr>
          <w:vertAlign w:val="superscript"/>
        </w:rPr>
        <w:t>ère</w:t>
      </w:r>
      <w:r>
        <w:t xml:space="preserve"> édition en 2007, </w:t>
      </w:r>
      <w:r w:rsidR="00EA12A3">
        <w:t xml:space="preserve">à l’échelle de la Wallonie, </w:t>
      </w:r>
      <w:r>
        <w:t>ce sont ainsi plus de 60.</w:t>
      </w:r>
      <w:r w:rsidR="00EA12A3">
        <w:t>000</w:t>
      </w:r>
      <w:r>
        <w:t xml:space="preserve"> vélos qui ont repris la route.</w:t>
      </w:r>
    </w:p>
    <w:p w14:paraId="612EB296" w14:textId="77777777" w:rsidR="003427BC" w:rsidRDefault="003427BC" w:rsidP="003427BC"/>
    <w:p w14:paraId="2826A2D0" w14:textId="3AEDE241" w:rsidR="003427BC" w:rsidRPr="00204C29" w:rsidRDefault="003427BC" w:rsidP="003427BC">
      <w:pPr>
        <w:rPr>
          <w:rStyle w:val="Lienhypertexte"/>
          <w:b/>
          <w:bCs/>
          <w:color w:val="AFCC40"/>
          <w:kern w:val="32"/>
          <w:sz w:val="24"/>
          <w:szCs w:val="18"/>
          <w:u w:val="none"/>
        </w:rPr>
      </w:pPr>
      <w:r w:rsidRPr="00204C29">
        <w:rPr>
          <w:rStyle w:val="Lienhypertexte"/>
          <w:b/>
          <w:bCs/>
          <w:color w:val="AFCC40"/>
          <w:kern w:val="32"/>
          <w:sz w:val="24"/>
          <w:szCs w:val="18"/>
          <w:u w:val="none"/>
        </w:rPr>
        <w:t xml:space="preserve">Quels vélos </w:t>
      </w:r>
      <w:r w:rsidR="00204C29" w:rsidRPr="00204C29">
        <w:rPr>
          <w:rStyle w:val="Lienhypertexte"/>
          <w:b/>
          <w:bCs/>
          <w:color w:val="AFCC40"/>
          <w:kern w:val="32"/>
          <w:sz w:val="24"/>
          <w:szCs w:val="18"/>
          <w:u w:val="none"/>
        </w:rPr>
        <w:t>rapporter</w:t>
      </w:r>
      <w:r w:rsidRPr="00204C29">
        <w:rPr>
          <w:rStyle w:val="Lienhypertexte"/>
          <w:b/>
          <w:bCs/>
          <w:color w:val="AFCC40"/>
          <w:kern w:val="32"/>
          <w:sz w:val="24"/>
          <w:szCs w:val="18"/>
          <w:u w:val="none"/>
        </w:rPr>
        <w:t xml:space="preserve"> </w:t>
      </w:r>
      <w:r w:rsidR="003717A6">
        <w:rPr>
          <w:rStyle w:val="Lienhypertexte"/>
          <w:b/>
          <w:bCs/>
          <w:color w:val="AFCC40"/>
          <w:kern w:val="32"/>
          <w:sz w:val="24"/>
          <w:szCs w:val="18"/>
          <w:u w:val="none"/>
        </w:rPr>
        <w:t>au recyparc</w:t>
      </w:r>
      <w:r w:rsidR="00A348D0">
        <w:rPr>
          <w:rStyle w:val="Lienhypertexte"/>
          <w:b/>
          <w:bCs/>
          <w:color w:val="AFCC40"/>
          <w:kern w:val="32"/>
          <w:sz w:val="24"/>
          <w:szCs w:val="18"/>
          <w:u w:val="none"/>
        </w:rPr>
        <w:t> ?</w:t>
      </w:r>
    </w:p>
    <w:p w14:paraId="03415DB3" w14:textId="77777777" w:rsidR="00204C29" w:rsidRDefault="003427BC" w:rsidP="00204C29">
      <w:pPr>
        <w:jc w:val="both"/>
      </w:pPr>
      <w:r>
        <w:t xml:space="preserve">La collecte dans les recyparcs vise tout type de vélos (VTT, vélo de course, vélo de ville), de toute taille. </w:t>
      </w:r>
      <w:r w:rsidR="00204C29" w:rsidRPr="009F06D0">
        <w:t>Les vélos doivent être propres et dans le meilleur état possible, mais ce n’est pas obligatoire</w:t>
      </w:r>
      <w:r w:rsidR="00204C29">
        <w:t>. C</w:t>
      </w:r>
      <w:r w:rsidR="00204C29" w:rsidRPr="009F06D0">
        <w:t>eux qui sont abîmés seront utilisés sous forme de pièces détachées.</w:t>
      </w:r>
    </w:p>
    <w:p w14:paraId="4E26CA43" w14:textId="7DB45F03" w:rsidR="003427BC" w:rsidRDefault="003427BC" w:rsidP="003427BC">
      <w:pPr>
        <w:rPr>
          <w:b/>
          <w:bCs/>
        </w:rPr>
      </w:pPr>
    </w:p>
    <w:p w14:paraId="6A2F41F6" w14:textId="487740A9" w:rsidR="003427BC" w:rsidRPr="00204C29" w:rsidRDefault="003427BC" w:rsidP="003427BC">
      <w:pPr>
        <w:rPr>
          <w:rStyle w:val="Lienhypertexte"/>
          <w:b/>
          <w:bCs/>
          <w:color w:val="AFCC40"/>
          <w:kern w:val="32"/>
          <w:sz w:val="24"/>
          <w:szCs w:val="18"/>
          <w:u w:val="none"/>
        </w:rPr>
      </w:pPr>
      <w:r w:rsidRPr="00204C29">
        <w:rPr>
          <w:rStyle w:val="Lienhypertexte"/>
          <w:b/>
          <w:bCs/>
          <w:color w:val="AFCC40"/>
          <w:kern w:val="32"/>
          <w:sz w:val="24"/>
          <w:szCs w:val="18"/>
          <w:u w:val="none"/>
        </w:rPr>
        <w:t>Que deviennent</w:t>
      </w:r>
      <w:r w:rsidR="003717A6">
        <w:rPr>
          <w:rStyle w:val="Lienhypertexte"/>
          <w:b/>
          <w:bCs/>
          <w:color w:val="AFCC40"/>
          <w:kern w:val="32"/>
          <w:sz w:val="24"/>
          <w:szCs w:val="18"/>
          <w:u w:val="none"/>
        </w:rPr>
        <w:t xml:space="preserve"> les vélos après la collecte</w:t>
      </w:r>
      <w:r w:rsidR="00A348D0">
        <w:rPr>
          <w:rStyle w:val="Lienhypertexte"/>
          <w:b/>
          <w:bCs/>
          <w:color w:val="AFCC40"/>
          <w:kern w:val="32"/>
          <w:sz w:val="24"/>
          <w:szCs w:val="18"/>
          <w:u w:val="none"/>
        </w:rPr>
        <w:t> ?</w:t>
      </w:r>
    </w:p>
    <w:p w14:paraId="32027314" w14:textId="04F2C0D6" w:rsidR="003427BC" w:rsidRDefault="003427BC" w:rsidP="00FF1C4A">
      <w:pPr>
        <w:jc w:val="both"/>
      </w:pPr>
      <w:r>
        <w:t xml:space="preserve">Les vélos collectés sont récupérés par des </w:t>
      </w:r>
      <w:r w:rsidR="00204C29">
        <w:t xml:space="preserve">divers </w:t>
      </w:r>
      <w:r>
        <w:t>partenaires comme des ateliers vélos locaux, CP</w:t>
      </w:r>
      <w:r w:rsidR="00FF1C4A">
        <w:t>A</w:t>
      </w:r>
      <w:r>
        <w:t>S, Maisons Croix-Rouge, services communaux, institutions pour enfants et adolescents, centres pour réfugiés ou autres associations locales. Tous ces acteurs ont un point commun : une dimension sociale.</w:t>
      </w:r>
    </w:p>
    <w:p w14:paraId="0D070D91" w14:textId="77777777" w:rsidR="003427BC" w:rsidRDefault="003427BC" w:rsidP="003427BC"/>
    <w:p w14:paraId="56C8DF6B" w14:textId="77777777" w:rsidR="003717A6" w:rsidRDefault="003717A6">
      <w:pPr>
        <w:rPr>
          <w:rStyle w:val="Lienhypertexte"/>
          <w:b/>
          <w:bCs/>
          <w:color w:val="AFCC40"/>
          <w:kern w:val="32"/>
          <w:sz w:val="24"/>
          <w:szCs w:val="18"/>
          <w:u w:val="none"/>
        </w:rPr>
      </w:pPr>
      <w:r>
        <w:rPr>
          <w:rStyle w:val="Lienhypertexte"/>
          <w:b/>
          <w:bCs/>
          <w:color w:val="AFCC40"/>
          <w:kern w:val="32"/>
          <w:sz w:val="24"/>
          <w:szCs w:val="18"/>
          <w:u w:val="none"/>
        </w:rPr>
        <w:br w:type="page"/>
      </w:r>
    </w:p>
    <w:p w14:paraId="230591A5" w14:textId="0FD418D2" w:rsidR="003427BC" w:rsidRPr="00204C29" w:rsidRDefault="00204C29" w:rsidP="003717A6">
      <w:pPr>
        <w:jc w:val="both"/>
        <w:rPr>
          <w:rStyle w:val="Lienhypertexte"/>
          <w:b/>
          <w:bCs/>
          <w:color w:val="AFCC40"/>
          <w:kern w:val="32"/>
          <w:sz w:val="24"/>
          <w:szCs w:val="18"/>
          <w:u w:val="none"/>
        </w:rPr>
      </w:pPr>
      <w:r>
        <w:rPr>
          <w:rStyle w:val="Lienhypertexte"/>
          <w:b/>
          <w:bCs/>
          <w:color w:val="AFCC40"/>
          <w:kern w:val="32"/>
          <w:sz w:val="24"/>
          <w:szCs w:val="18"/>
          <w:u w:val="none"/>
        </w:rPr>
        <w:lastRenderedPageBreak/>
        <w:t xml:space="preserve">3 conseils pour </w:t>
      </w:r>
      <w:r w:rsidR="003427BC" w:rsidRPr="00204C29">
        <w:rPr>
          <w:rStyle w:val="Lienhypertexte"/>
          <w:b/>
          <w:bCs/>
          <w:color w:val="AFCC40"/>
          <w:kern w:val="32"/>
          <w:sz w:val="24"/>
          <w:szCs w:val="18"/>
          <w:u w:val="none"/>
        </w:rPr>
        <w:t xml:space="preserve">prolonger la durée de vie de votre vélo </w:t>
      </w:r>
    </w:p>
    <w:p w14:paraId="2816FCFF" w14:textId="71B1B212" w:rsidR="003427BC" w:rsidRDefault="003427BC" w:rsidP="00204C29">
      <w:pPr>
        <w:pStyle w:val="Paragraphedeliste"/>
        <w:numPr>
          <w:ilvl w:val="0"/>
          <w:numId w:val="22"/>
        </w:numPr>
      </w:pPr>
      <w:r>
        <w:t xml:space="preserve">Entretenir son vélo permet de prolonger sa durée de vie et rend son usage plus confortable et plus agréable. C'est une opération à la portée de tous.  </w:t>
      </w:r>
      <w:r>
        <w:br/>
        <w:t xml:space="preserve">Plus d’infos sur https://www.provelo.org/conseils/entretenir-son-velo/ </w:t>
      </w:r>
    </w:p>
    <w:p w14:paraId="03669110" w14:textId="77777777" w:rsidR="003427BC" w:rsidRDefault="003427BC" w:rsidP="003717A6">
      <w:pPr>
        <w:pStyle w:val="Paragraphedeliste"/>
        <w:numPr>
          <w:ilvl w:val="0"/>
          <w:numId w:val="22"/>
        </w:numPr>
        <w:jc w:val="both"/>
      </w:pPr>
      <w:r>
        <w:t>Réparer son vélo demande peu d'outillage mais quelques connaissances. Les freins qui frottent la jante, la selle cassée, le dérailleur qui grince, tout est réparable sur un vélo ! Si vous avez peur de vous lancer dans l'aventure, demandez conseil à un bon bricoleur dans votre entourage, à un vélociste (réparateur et revendeur de vélos) ou dans un atelier mécanique vélo.</w:t>
      </w:r>
    </w:p>
    <w:p w14:paraId="10D7BD13" w14:textId="77777777" w:rsidR="003427BC" w:rsidRDefault="003427BC" w:rsidP="003427BC">
      <w:pPr>
        <w:pStyle w:val="Paragraphedeliste"/>
        <w:ind w:left="360"/>
      </w:pPr>
      <w:r>
        <w:t xml:space="preserve">Plus d’infos sur https://www.provelo.org/services/entretiens-et-reparations/ </w:t>
      </w:r>
    </w:p>
    <w:p w14:paraId="4AB3364F" w14:textId="2F35B2F8" w:rsidR="003C27CB" w:rsidRDefault="003427BC" w:rsidP="003717A6">
      <w:pPr>
        <w:pStyle w:val="Paragraphedeliste"/>
        <w:numPr>
          <w:ilvl w:val="0"/>
          <w:numId w:val="22"/>
        </w:numPr>
        <w:jc w:val="both"/>
      </w:pPr>
      <w:r>
        <w:t>Donner son vélo. Tout comme une foule d’autres objets, votre vélo, peut encore être utile à d’autres personnes, des écoles, mouvements de jeunesse ou associations diverses. En faire don, c’est poser un geste tant au niveau de l’environnement (mise en avant du principe de réutilisation) qu’en faveur de l’économie sociale.</w:t>
      </w:r>
    </w:p>
    <w:p w14:paraId="2F0033AE" w14:textId="77777777" w:rsidR="003427BC" w:rsidRDefault="003427BC" w:rsidP="003C27CB"/>
    <w:p w14:paraId="0FF7BD36" w14:textId="7CE442E8" w:rsidR="003C27CB" w:rsidRPr="00204C29" w:rsidRDefault="00B256AC" w:rsidP="002C7110">
      <w:pPr>
        <w:rPr>
          <w:b/>
          <w:bCs/>
        </w:rPr>
      </w:pPr>
      <w:r>
        <w:rPr>
          <w:b/>
          <w:bCs/>
        </w:rPr>
        <w:t xml:space="preserve">&gt;&gt;&gt; </w:t>
      </w:r>
      <w:r w:rsidR="003C27CB" w:rsidRPr="002C7110">
        <w:rPr>
          <w:b/>
          <w:bCs/>
        </w:rPr>
        <w:t>P</w:t>
      </w:r>
      <w:r w:rsidR="002C7110" w:rsidRPr="002C7110">
        <w:rPr>
          <w:b/>
          <w:bCs/>
        </w:rPr>
        <w:t>lus d’infos ?</w:t>
      </w:r>
      <w:r w:rsidR="00204C29">
        <w:rPr>
          <w:b/>
          <w:bCs/>
        </w:rPr>
        <w:t xml:space="preserve"> </w:t>
      </w:r>
      <w:r w:rsidR="002C7110">
        <w:t xml:space="preserve">sur </w:t>
      </w:r>
      <w:hyperlink r:id="rId13" w:history="1">
        <w:r w:rsidR="002C7110" w:rsidRPr="00FB012A">
          <w:rPr>
            <w:rStyle w:val="Lienhypertexte"/>
          </w:rPr>
          <w:t>www.idelux.be</w:t>
        </w:r>
      </w:hyperlink>
      <w:r w:rsidR="002C7110">
        <w:t xml:space="preserve"> et sur la page Facebook IDELUX Environnement &amp; Eau. </w:t>
      </w:r>
    </w:p>
    <w:p w14:paraId="2DDE4091" w14:textId="77777777" w:rsidR="003773EE" w:rsidRDefault="003773EE" w:rsidP="00BF41B8">
      <w:bookmarkStart w:id="2" w:name="_Hlk59438033"/>
      <w:bookmarkStart w:id="3" w:name="_Hlk122439507"/>
    </w:p>
    <w:bookmarkEnd w:id="2"/>
    <w:p w14:paraId="254CA2BF" w14:textId="77777777" w:rsidR="003717A6" w:rsidRDefault="003717A6" w:rsidP="00EA12A3">
      <w:pPr>
        <w:jc w:val="both"/>
        <w:rPr>
          <w:rStyle w:val="Lienhypertexte"/>
          <w:b/>
          <w:bCs/>
          <w:color w:val="AFCC40"/>
          <w:kern w:val="32"/>
          <w:sz w:val="32"/>
          <w:u w:val="none"/>
        </w:rPr>
      </w:pPr>
    </w:p>
    <w:p w14:paraId="0EABF450" w14:textId="10FF181C" w:rsidR="00FF1C4A" w:rsidRDefault="00FF1C4A" w:rsidP="00EA12A3">
      <w:pPr>
        <w:jc w:val="both"/>
        <w:rPr>
          <w:rStyle w:val="Lienhypertexte"/>
          <w:b/>
          <w:bCs/>
          <w:color w:val="AFCC40"/>
          <w:kern w:val="32"/>
          <w:sz w:val="32"/>
          <w:u w:val="none"/>
        </w:rPr>
      </w:pPr>
      <w:r>
        <w:rPr>
          <w:rStyle w:val="Lienhypertexte"/>
          <w:b/>
          <w:bCs/>
          <w:color w:val="AFCC40"/>
          <w:kern w:val="32"/>
          <w:sz w:val="32"/>
          <w:u w:val="none"/>
        </w:rPr>
        <w:t>Adoptez des pratiques naturelles au jardin et rapportez vos pesticides au recyparc</w:t>
      </w:r>
    </w:p>
    <w:p w14:paraId="56EE02C6" w14:textId="77777777" w:rsidR="003717A6" w:rsidRDefault="003717A6" w:rsidP="00EA12A3">
      <w:pPr>
        <w:jc w:val="both"/>
        <w:rPr>
          <w:rStyle w:val="Lienhypertexte"/>
          <w:b/>
          <w:bCs/>
          <w:color w:val="AFCC40"/>
          <w:kern w:val="32"/>
          <w:sz w:val="32"/>
          <w:u w:val="none"/>
        </w:rPr>
      </w:pPr>
    </w:p>
    <w:p w14:paraId="75C847F3" w14:textId="64808CFF" w:rsidR="00FF1C4A" w:rsidRDefault="00204C29" w:rsidP="00204C29">
      <w:pPr>
        <w:jc w:val="center"/>
      </w:pPr>
      <w:r>
        <w:rPr>
          <w:noProof/>
        </w:rPr>
        <w:drawing>
          <wp:inline distT="0" distB="0" distL="0" distR="0" wp14:anchorId="32ADFE16" wp14:editId="4C5D2803">
            <wp:extent cx="4692650" cy="2997200"/>
            <wp:effectExtent l="0" t="0" r="0" b="0"/>
            <wp:docPr id="1668503100" name="Image 3" descr="Une image contenant texte, graphisme, Dessin animé,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03100" name="Image 3" descr="Une image contenant texte, graphisme, Dessin animé, clipart&#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4692650" cy="2997200"/>
                    </a:xfrm>
                    <a:prstGeom prst="rect">
                      <a:avLst/>
                    </a:prstGeom>
                  </pic:spPr>
                </pic:pic>
              </a:graphicData>
            </a:graphic>
          </wp:inline>
        </w:drawing>
      </w:r>
    </w:p>
    <w:p w14:paraId="7E60A474" w14:textId="77777777" w:rsidR="00204C29" w:rsidRDefault="00204C29" w:rsidP="00EA12A3">
      <w:pPr>
        <w:jc w:val="both"/>
        <w:rPr>
          <w:b/>
          <w:bCs/>
        </w:rPr>
      </w:pPr>
    </w:p>
    <w:p w14:paraId="093048E4" w14:textId="5B261B6F" w:rsidR="00FF1C4A" w:rsidRPr="00204C29" w:rsidRDefault="00204C29" w:rsidP="00EA12A3">
      <w:pPr>
        <w:jc w:val="both"/>
        <w:rPr>
          <w:b/>
          <w:bCs/>
        </w:rPr>
      </w:pPr>
      <w:r>
        <w:rPr>
          <w:b/>
          <w:bCs/>
        </w:rPr>
        <w:t>Rapporter les pesticides et leurs emballages au recyparc et a</w:t>
      </w:r>
      <w:r w:rsidR="00FF1C4A" w:rsidRPr="00204C29">
        <w:rPr>
          <w:b/>
          <w:bCs/>
        </w:rPr>
        <w:t xml:space="preserve">dopter des pratiques naturelles au jardin </w:t>
      </w:r>
      <w:r>
        <w:rPr>
          <w:b/>
          <w:bCs/>
        </w:rPr>
        <w:t>est aujourd’hui plus que jamais nécessaire</w:t>
      </w:r>
      <w:r w:rsidR="000A2C12">
        <w:rPr>
          <w:b/>
          <w:bCs/>
        </w:rPr>
        <w:t xml:space="preserve">. Vous pouvez </w:t>
      </w:r>
      <w:r w:rsidRPr="00204C29">
        <w:rPr>
          <w:b/>
          <w:bCs/>
        </w:rPr>
        <w:t xml:space="preserve">par exemple accueillir les pollinisateurs et leur offrir le gîte et le couvert, utiliser des alternatives aux pesticides ou </w:t>
      </w:r>
      <w:r w:rsidR="000A2C12">
        <w:rPr>
          <w:b/>
          <w:bCs/>
        </w:rPr>
        <w:t xml:space="preserve">encore </w:t>
      </w:r>
      <w:r w:rsidRPr="00204C29">
        <w:rPr>
          <w:b/>
          <w:bCs/>
        </w:rPr>
        <w:t xml:space="preserve">gérer l’eau </w:t>
      </w:r>
      <w:r w:rsidR="000A2C12">
        <w:rPr>
          <w:b/>
          <w:bCs/>
        </w:rPr>
        <w:t xml:space="preserve">de pluie </w:t>
      </w:r>
      <w:r w:rsidRPr="00204C29">
        <w:rPr>
          <w:b/>
          <w:bCs/>
        </w:rPr>
        <w:t>au jardin</w:t>
      </w:r>
      <w:r w:rsidR="000A2C12">
        <w:rPr>
          <w:b/>
          <w:bCs/>
        </w:rPr>
        <w:t xml:space="preserve">. </w:t>
      </w:r>
    </w:p>
    <w:p w14:paraId="1C68FE84" w14:textId="77777777" w:rsidR="00FF1C4A" w:rsidRDefault="00FF1C4A" w:rsidP="00EA12A3">
      <w:pPr>
        <w:jc w:val="both"/>
      </w:pPr>
    </w:p>
    <w:p w14:paraId="6AA92DC4" w14:textId="530D98F3" w:rsidR="003717A6" w:rsidRDefault="00FF1C4A" w:rsidP="003717A6">
      <w:pPr>
        <w:jc w:val="both"/>
      </w:pPr>
      <w:r>
        <w:t xml:space="preserve">Concernant les restes de pesticides dont on souhaite se débarrasser, la première règle est de ne </w:t>
      </w:r>
      <w:r w:rsidR="003717A6">
        <w:t xml:space="preserve">jamais </w:t>
      </w:r>
      <w:r>
        <w:t>jeter ces produits à la poubelle ! Ne les videz pas non plus dans l’évier et encore moins dans la rigole, les égouts ou les avaloirs. Les stations d’épuration ne sont pas adaptées pour traiter ce type de polluants qui se retrouver</w:t>
      </w:r>
      <w:r w:rsidR="003717A6">
        <w:t>aie</w:t>
      </w:r>
      <w:r>
        <w:t>nt alors rejetés dans nos rivières.</w:t>
      </w:r>
      <w:r w:rsidR="000A2C12">
        <w:t xml:space="preserve"> </w:t>
      </w:r>
      <w:r>
        <w:t xml:space="preserve">La solution ? Que ce soit pour les emballages vides ou pour les vieux pesticides qui encombrent votre garage, c’est au recyparc qu’il faut les </w:t>
      </w:r>
      <w:r w:rsidR="003717A6">
        <w:t>rapporter</w:t>
      </w:r>
      <w:r>
        <w:t xml:space="preserve">, dans la catégorie DSM </w:t>
      </w:r>
      <w:r w:rsidR="003717A6">
        <w:t>(</w:t>
      </w:r>
      <w:r>
        <w:t>Déchets spéciaux des ménages</w:t>
      </w:r>
      <w:r w:rsidR="003717A6">
        <w:t>)</w:t>
      </w:r>
      <w:r>
        <w:t xml:space="preserve">. Remettez-les à votre préposé. </w:t>
      </w:r>
      <w:r w:rsidR="003717A6">
        <w:t>Notez que les pesticides d’usage professionnel et leurs emballages sont interdits dans les recyparcs. Pour ces déchets, des collecteurs agréés proposent leurs services.</w:t>
      </w:r>
    </w:p>
    <w:p w14:paraId="204AD703" w14:textId="774DB9D3" w:rsidR="00FF1C4A" w:rsidRDefault="00FF1C4A" w:rsidP="00EA12A3">
      <w:pPr>
        <w:jc w:val="both"/>
      </w:pPr>
    </w:p>
    <w:p w14:paraId="722745FC" w14:textId="77777777" w:rsidR="00FF1C4A" w:rsidRDefault="00FF1C4A" w:rsidP="00EA12A3">
      <w:pPr>
        <w:jc w:val="both"/>
      </w:pPr>
    </w:p>
    <w:p w14:paraId="27F436CD" w14:textId="1BDAAF9C" w:rsidR="003717A6" w:rsidRPr="003717A6" w:rsidRDefault="003717A6" w:rsidP="00EA12A3">
      <w:pPr>
        <w:jc w:val="both"/>
        <w:rPr>
          <w:rStyle w:val="Lienhypertexte"/>
          <w:b/>
          <w:bCs/>
          <w:color w:val="AFCC40"/>
          <w:kern w:val="32"/>
          <w:sz w:val="24"/>
          <w:szCs w:val="18"/>
          <w:u w:val="none"/>
        </w:rPr>
      </w:pPr>
      <w:r w:rsidRPr="003717A6">
        <w:rPr>
          <w:rStyle w:val="Lienhypertexte"/>
          <w:b/>
          <w:bCs/>
          <w:color w:val="AFCC40"/>
          <w:kern w:val="32"/>
          <w:sz w:val="24"/>
          <w:szCs w:val="18"/>
          <w:u w:val="none"/>
        </w:rPr>
        <w:t>Participez au concours</w:t>
      </w:r>
    </w:p>
    <w:p w14:paraId="67B4C1B7" w14:textId="753242B4" w:rsidR="00FF1C4A" w:rsidRDefault="000A2C12" w:rsidP="00EA12A3">
      <w:pPr>
        <w:jc w:val="both"/>
      </w:pPr>
      <w:r>
        <w:t>Du 21 mars au 20 juin,</w:t>
      </w:r>
      <w:r w:rsidR="00FF1C4A">
        <w:t xml:space="preserve"> l’asbl Corder, en collaboration avec la </w:t>
      </w:r>
      <w:r w:rsidR="003717A6">
        <w:t xml:space="preserve">COPIDEC </w:t>
      </w:r>
      <w:r w:rsidR="00FF1C4A">
        <w:t>et les intercommunales</w:t>
      </w:r>
      <w:r w:rsidR="003717A6">
        <w:t xml:space="preserve"> wallonnes de gestion des déchets</w:t>
      </w:r>
      <w:r w:rsidR="00FF1C4A">
        <w:t xml:space="preserve">, organise un concours. </w:t>
      </w:r>
      <w:r>
        <w:t>S</w:t>
      </w:r>
      <w:r w:rsidR="00FF1C4A">
        <w:t>i vous vous rendez au recyparc pour y déposer vos déchets de pesticides, prenez-</w:t>
      </w:r>
      <w:r>
        <w:t>vous en</w:t>
      </w:r>
      <w:r w:rsidR="00FF1C4A">
        <w:t xml:space="preserve"> photo</w:t>
      </w:r>
      <w:r w:rsidR="003717A6">
        <w:t xml:space="preserve"> et</w:t>
      </w:r>
      <w:r w:rsidR="00FF1C4A">
        <w:t xml:space="preserve"> participez au jeu sur </w:t>
      </w:r>
      <w:hyperlink r:id="rId15" w:history="1">
        <w:r w:rsidR="00EA12A3" w:rsidRPr="00B95589">
          <w:rPr>
            <w:rStyle w:val="Lienhypertexte"/>
          </w:rPr>
          <w:t>https://plantez-protegez-triez.corder.be/</w:t>
        </w:r>
      </w:hyperlink>
      <w:r w:rsidR="00FF1C4A">
        <w:t xml:space="preserve">. </w:t>
      </w:r>
      <w:r>
        <w:t xml:space="preserve">Les </w:t>
      </w:r>
      <w:r w:rsidR="00FF1C4A">
        <w:t>gagnant</w:t>
      </w:r>
      <w:r>
        <w:t xml:space="preserve">s seront </w:t>
      </w:r>
      <w:r w:rsidR="00FF1C4A">
        <w:t>tiré</w:t>
      </w:r>
      <w:r>
        <w:t>s</w:t>
      </w:r>
      <w:r w:rsidR="00FF1C4A">
        <w:t xml:space="preserve"> au sort et recevr</w:t>
      </w:r>
      <w:r>
        <w:t>ont</w:t>
      </w:r>
      <w:r w:rsidR="00FF1C4A">
        <w:t xml:space="preserve"> un bon </w:t>
      </w:r>
      <w:r>
        <w:t xml:space="preserve">d’achat </w:t>
      </w:r>
      <w:r w:rsidR="00FF1C4A">
        <w:t>de 200</w:t>
      </w:r>
      <w:r w:rsidR="00A348D0">
        <w:t> </w:t>
      </w:r>
      <w:r w:rsidR="00FF1C4A">
        <w:t>€ à dépenser dans une jardinerie labellisée «</w:t>
      </w:r>
      <w:r>
        <w:rPr>
          <w:b/>
          <w:bCs/>
        </w:rPr>
        <w:t> </w:t>
      </w:r>
      <w:r w:rsidR="00FF1C4A">
        <w:t>Jardiner Sans Pesticide</w:t>
      </w:r>
      <w:r>
        <w:rPr>
          <w:b/>
          <w:bCs/>
        </w:rPr>
        <w:t> </w:t>
      </w:r>
      <w:r w:rsidR="00FF1C4A">
        <w:t xml:space="preserve">». </w:t>
      </w:r>
    </w:p>
    <w:p w14:paraId="1E299D19" w14:textId="77777777" w:rsidR="00FF1C4A" w:rsidRDefault="00FF1C4A" w:rsidP="00EA12A3">
      <w:pPr>
        <w:jc w:val="both"/>
      </w:pPr>
    </w:p>
    <w:p w14:paraId="7445DFEC" w14:textId="4E3C3845" w:rsidR="00FF1C4A" w:rsidRDefault="000F7048" w:rsidP="000F7048">
      <w:pPr>
        <w:rPr>
          <w:rStyle w:val="Lienhypertexte"/>
          <w:b/>
          <w:bCs/>
        </w:rPr>
      </w:pPr>
      <w:r>
        <w:rPr>
          <w:b/>
          <w:bCs/>
        </w:rPr>
        <w:t>&gt;&gt;&gt; P</w:t>
      </w:r>
      <w:r w:rsidRPr="005724C9">
        <w:rPr>
          <w:b/>
          <w:bCs/>
        </w:rPr>
        <w:t>lus d’infos</w:t>
      </w:r>
      <w:r>
        <w:rPr>
          <w:b/>
          <w:bCs/>
        </w:rPr>
        <w:t> ?</w:t>
      </w:r>
      <w:r w:rsidR="00B256AC">
        <w:rPr>
          <w:b/>
          <w:bCs/>
        </w:rPr>
        <w:t xml:space="preserve"> </w:t>
      </w:r>
      <w:hyperlink r:id="rId16" w:history="1">
        <w:r w:rsidR="0041187F" w:rsidRPr="00C425B1">
          <w:rPr>
            <w:rStyle w:val="Lienhypertexte"/>
            <w:b/>
            <w:bCs/>
          </w:rPr>
          <w:t>www.idelux.be</w:t>
        </w:r>
      </w:hyperlink>
      <w:bookmarkEnd w:id="3"/>
      <w:r w:rsidR="00EA12A3" w:rsidRPr="00EA12A3">
        <w:t xml:space="preserve"> et </w:t>
      </w:r>
      <w:hyperlink r:id="rId17" w:history="1">
        <w:r w:rsidR="00EA12A3" w:rsidRPr="00B95589">
          <w:rPr>
            <w:rStyle w:val="Lienhypertexte"/>
            <w:b/>
            <w:bCs/>
          </w:rPr>
          <w:t>https://plantez-protegez-triez.corder.be/</w:t>
        </w:r>
      </w:hyperlink>
    </w:p>
    <w:p w14:paraId="6AE76ABE" w14:textId="77777777" w:rsidR="00FF1C4A" w:rsidRPr="00FF1C4A" w:rsidRDefault="00FF1C4A" w:rsidP="00FF1C4A"/>
    <w:p w14:paraId="6BF4C317" w14:textId="37AC5FE3" w:rsidR="000F7048" w:rsidRPr="00B256AC" w:rsidRDefault="000F7048" w:rsidP="000F7048">
      <w:pPr>
        <w:rPr>
          <w:b/>
          <w:bCs/>
        </w:rPr>
      </w:pPr>
      <w:r>
        <w:br w:type="page"/>
      </w:r>
    </w:p>
    <w:bookmarkStart w:id="4" w:name="_Hlk109815717"/>
    <w:p w14:paraId="78E6CB8D" w14:textId="3686C72D" w:rsidR="00A34548" w:rsidRPr="00A34548" w:rsidRDefault="00226F4E" w:rsidP="003717A6">
      <w:pPr>
        <w:pStyle w:val="Titre1"/>
        <w:ind w:left="0" w:firstLine="0"/>
        <w:rPr>
          <w:rStyle w:val="Styledecaractre1"/>
          <w:rFonts w:ascii="Arial" w:eastAsiaTheme="minorHAnsi" w:hAnsi="Arial" w:cs="Arial"/>
          <w:b/>
          <w:noProof/>
          <w:color w:val="9BC8CE"/>
          <w:lang w:eastAsia="fr-FR"/>
        </w:rPr>
      </w:pPr>
      <w:r w:rsidRPr="00DB377D">
        <w:rPr>
          <w:rStyle w:val="Styledecaractre1"/>
          <w:rFonts w:ascii="Arial" w:eastAsiaTheme="minorHAnsi" w:hAnsi="Arial" w:cs="Arial"/>
          <w:b/>
          <w:noProof/>
          <w:color w:val="9BC8CE"/>
          <w:lang w:eastAsia="fr-FR"/>
        </w:rPr>
        <w:lastRenderedPageBreak/>
        <mc:AlternateContent>
          <mc:Choice Requires="wps">
            <w:drawing>
              <wp:anchor distT="0" distB="0" distL="114300" distR="114300" simplePos="0" relativeHeight="251712512" behindDoc="0" locked="0" layoutInCell="1" allowOverlap="1" wp14:anchorId="27A0E1EB" wp14:editId="6207AC91">
                <wp:simplePos x="0" y="0"/>
                <wp:positionH relativeFrom="margin">
                  <wp:align>left</wp:align>
                </wp:positionH>
                <wp:positionV relativeFrom="paragraph">
                  <wp:posOffset>-304800</wp:posOffset>
                </wp:positionV>
                <wp:extent cx="1239520" cy="300990"/>
                <wp:effectExtent l="0" t="0" r="0" b="381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99C8CE"/>
                        </a:solidFill>
                        <a:ln w="9525">
                          <a:noFill/>
                          <a:miter lim="800000"/>
                          <a:headEnd/>
                          <a:tailEnd/>
                        </a:ln>
                      </wps:spPr>
                      <wps:txbx>
                        <w:txbxContent>
                          <w:p w14:paraId="33D0268C" w14:textId="77777777" w:rsidR="00226F4E" w:rsidRPr="00E45D15" w:rsidRDefault="00226F4E" w:rsidP="00226F4E">
                            <w:pPr>
                              <w:jc w:val="center"/>
                              <w:rPr>
                                <w:b/>
                                <w:color w:val="FFFFFF" w:themeColor="background1"/>
                                <w:sz w:val="30"/>
                                <w:szCs w:val="30"/>
                              </w:rPr>
                            </w:pPr>
                            <w:r w:rsidRPr="00E45D15">
                              <w:rPr>
                                <w:b/>
                                <w:color w:val="FFFFFF" w:themeColor="background1"/>
                                <w:sz w:val="30"/>
                                <w:szCs w:val="30"/>
                              </w:rPr>
                              <w:t>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27A0E1EB" id="_x0000_s1027" type="#_x0000_t202" style="position:absolute;left:0;text-align:left;margin-left:0;margin-top:-24pt;width:97.6pt;height:23.7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" fillcolor="#99c8ce" stroked="f">
                <v:textbox>
                  <w:txbxContent>
                    <w:p w14:paraId="33D0268C" w14:textId="77777777" w:rsidR="00226F4E" w:rsidRPr="00E45D15" w:rsidRDefault="00226F4E" w:rsidP="00226F4E">
                      <w:pPr>
                        <w:jc w:val="center"/>
                        <w:rPr>
                          <w:b/>
                          <w:color w:val="FFFFFF" w:themeColor="background1"/>
                          <w:sz w:val="30"/>
                          <w:szCs w:val="30"/>
                        </w:rPr>
                      </w:pPr>
                      <w:r w:rsidRPr="00E45D15">
                        <w:rPr>
                          <w:b/>
                          <w:color w:val="FFFFFF" w:themeColor="background1"/>
                          <w:sz w:val="30"/>
                          <w:szCs w:val="30"/>
                        </w:rPr>
                        <w:t>EAU</w:t>
                      </w:r>
                    </w:p>
                  </w:txbxContent>
                </v:textbox>
                <w10:wrap anchorx="margin"/>
              </v:shape>
            </w:pict>
          </mc:Fallback>
        </mc:AlternateContent>
      </w:r>
      <w:r w:rsidR="00A34548" w:rsidRPr="00A34548">
        <w:rPr>
          <w:rStyle w:val="Styledecaractre1"/>
          <w:rFonts w:ascii="Arial" w:eastAsiaTheme="minorHAnsi" w:hAnsi="Arial" w:cs="Arial"/>
          <w:b/>
          <w:noProof/>
          <w:color w:val="9BC8CE"/>
          <w:lang w:eastAsia="fr-FR"/>
        </w:rPr>
        <w:t>4 pistes pour gérer les eaux de pluie et diminuer le risque d’inondations</w:t>
      </w:r>
    </w:p>
    <w:p w14:paraId="491BDEDA" w14:textId="0CF37DB9" w:rsidR="00A34548" w:rsidRDefault="00A34548" w:rsidP="00A34548">
      <w:pPr>
        <w:jc w:val="center"/>
      </w:pPr>
      <w:r>
        <w:rPr>
          <w:noProof/>
        </w:rPr>
        <w:drawing>
          <wp:inline distT="0" distB="0" distL="0" distR="0" wp14:anchorId="5706DCBF" wp14:editId="03E540CC">
            <wp:extent cx="3359150" cy="2517775"/>
            <wp:effectExtent l="0" t="0" r="0" b="0"/>
            <wp:docPr id="12519026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150" cy="2517775"/>
                    </a:xfrm>
                    <a:prstGeom prst="rect">
                      <a:avLst/>
                    </a:prstGeom>
                    <a:noFill/>
                  </pic:spPr>
                </pic:pic>
              </a:graphicData>
            </a:graphic>
          </wp:inline>
        </w:drawing>
      </w:r>
    </w:p>
    <w:p w14:paraId="4D412A22" w14:textId="77777777" w:rsidR="00A34548" w:rsidRPr="00A34548" w:rsidRDefault="00A34548" w:rsidP="00A34548">
      <w:pPr>
        <w:jc w:val="center"/>
        <w:rPr>
          <w:sz w:val="18"/>
          <w:szCs w:val="18"/>
        </w:rPr>
      </w:pPr>
      <w:r w:rsidRPr="00A34548">
        <w:rPr>
          <w:sz w:val="18"/>
          <w:szCs w:val="18"/>
        </w:rPr>
        <w:t>Crédit photo : www.adopta.fr</w:t>
      </w:r>
    </w:p>
    <w:p w14:paraId="28B0BF21" w14:textId="77777777" w:rsidR="00A34548" w:rsidRDefault="00A34548" w:rsidP="00A34548"/>
    <w:p w14:paraId="57FA4B7E" w14:textId="742ACABE" w:rsidR="00A34548" w:rsidRPr="00A34548" w:rsidRDefault="00A34548" w:rsidP="00A34548">
      <w:pPr>
        <w:jc w:val="both"/>
        <w:rPr>
          <w:b/>
          <w:bCs/>
        </w:rPr>
      </w:pPr>
      <w:r w:rsidRPr="00A34548">
        <w:rPr>
          <w:b/>
          <w:bCs/>
        </w:rPr>
        <w:t>Les eaux de pluie sont parfois à l’origine de terribles inondations. À l’inverse, lors d’épisodes de sécheresse, nous en manquons. Cette eau est surtout une ressource précieuse que nous devons apprendre à mieux gérer à l’échelle de notre habitation. Car une gestion intégrée des eaux pluviales présente plusieurs avantages. Par exemple, en favorisant l’infiltration des pluies là où elles tombent, on renforce le cycle naturel de l’eau, on limite le rejet d’eau propre à l’égout et on réduit le ruissellement à l’origine des inondations. Comment faire ? Voici quatre conseils.</w:t>
      </w:r>
    </w:p>
    <w:p w14:paraId="382F0541" w14:textId="77777777" w:rsidR="00A34548" w:rsidRDefault="00A34548" w:rsidP="00A34548"/>
    <w:p w14:paraId="7EE95857" w14:textId="77777777" w:rsidR="00A34548" w:rsidRPr="00A34548" w:rsidRDefault="00A34548" w:rsidP="00A34548">
      <w:pPr>
        <w:pStyle w:val="Titre1"/>
        <w:ind w:left="0" w:firstLine="0"/>
        <w:jc w:val="left"/>
        <w:rPr>
          <w:rStyle w:val="Styledecaractre1"/>
          <w:rFonts w:ascii="Arial" w:eastAsiaTheme="minorHAnsi" w:hAnsi="Arial" w:cs="Arial"/>
          <w:b/>
          <w:noProof/>
          <w:color w:val="9BC8CE"/>
          <w:sz w:val="24"/>
          <w:szCs w:val="24"/>
          <w:lang w:eastAsia="fr-FR"/>
        </w:rPr>
      </w:pPr>
      <w:r w:rsidRPr="00A34548">
        <w:rPr>
          <w:rStyle w:val="Styledecaractre1"/>
          <w:rFonts w:ascii="Arial" w:eastAsiaTheme="minorHAnsi" w:hAnsi="Arial" w:cs="Arial"/>
          <w:b/>
          <w:noProof/>
          <w:color w:val="9BC8CE"/>
          <w:sz w:val="24"/>
          <w:szCs w:val="24"/>
          <w:lang w:eastAsia="fr-FR"/>
        </w:rPr>
        <w:t>1.</w:t>
      </w:r>
      <w:r w:rsidRPr="00A34548">
        <w:rPr>
          <w:rStyle w:val="Styledecaractre1"/>
          <w:rFonts w:ascii="Arial" w:eastAsiaTheme="minorHAnsi" w:hAnsi="Arial" w:cs="Arial"/>
          <w:b/>
          <w:noProof/>
          <w:color w:val="9BC8CE"/>
          <w:sz w:val="24"/>
          <w:szCs w:val="24"/>
          <w:lang w:eastAsia="fr-FR"/>
        </w:rPr>
        <w:tab/>
        <w:t>Réutiliser l’eau de pluie</w:t>
      </w:r>
    </w:p>
    <w:p w14:paraId="58EEF79E" w14:textId="77777777" w:rsidR="00A34548" w:rsidRDefault="00A34548" w:rsidP="00A34548">
      <w:r>
        <w:t>En installant une citerne d’eau de pluie, cette eau peut être réutilisée pour certains usages dans la maison : toilettes et arrosage du jardin principalement. Vous réduisez ainsi votre consommation d’eau potable. Économique et écologique.</w:t>
      </w:r>
    </w:p>
    <w:p w14:paraId="6CDE6A24" w14:textId="77777777" w:rsidR="00A34548" w:rsidRPr="00A34548" w:rsidRDefault="00A34548" w:rsidP="00A34548">
      <w:pPr>
        <w:pStyle w:val="Titre1"/>
        <w:ind w:left="0" w:firstLine="0"/>
        <w:jc w:val="left"/>
        <w:rPr>
          <w:rStyle w:val="Styledecaractre1"/>
          <w:rFonts w:ascii="Arial" w:eastAsiaTheme="minorHAnsi" w:hAnsi="Arial" w:cs="Arial"/>
          <w:b/>
          <w:noProof/>
          <w:color w:val="9BC8CE"/>
          <w:sz w:val="24"/>
          <w:szCs w:val="24"/>
          <w:lang w:eastAsia="fr-FR"/>
        </w:rPr>
      </w:pPr>
      <w:r w:rsidRPr="00A34548">
        <w:rPr>
          <w:rStyle w:val="Styledecaractre1"/>
          <w:rFonts w:ascii="Arial" w:eastAsiaTheme="minorHAnsi" w:hAnsi="Arial" w:cs="Arial"/>
          <w:b/>
          <w:noProof/>
          <w:color w:val="9BC8CE"/>
          <w:sz w:val="24"/>
          <w:szCs w:val="24"/>
          <w:lang w:eastAsia="fr-FR"/>
        </w:rPr>
        <w:t>2.</w:t>
      </w:r>
      <w:r w:rsidRPr="00A34548">
        <w:rPr>
          <w:rStyle w:val="Styledecaractre1"/>
          <w:rFonts w:ascii="Arial" w:eastAsiaTheme="minorHAnsi" w:hAnsi="Arial" w:cs="Arial"/>
          <w:b/>
          <w:noProof/>
          <w:color w:val="9BC8CE"/>
          <w:sz w:val="24"/>
          <w:szCs w:val="24"/>
          <w:lang w:eastAsia="fr-FR"/>
        </w:rPr>
        <w:tab/>
        <w:t>Déconnecter vos gouttières</w:t>
      </w:r>
    </w:p>
    <w:p w14:paraId="2B9ACAF6" w14:textId="77777777" w:rsidR="00A34548" w:rsidRDefault="00A34548" w:rsidP="00A34548">
      <w:r>
        <w:t>Si vous ne disposez pas d’une citerne à eau de pluie, vous pouvez malgré tout limiter le rejet des eaux de toiture dans les égouts en les dirigeant vers des zones perméables de votre jardin. Vous pouvez notamment créer un jardin de pluie ou une noue paysagère (espace végétalisé de faible profondeur).</w:t>
      </w:r>
    </w:p>
    <w:p w14:paraId="11F6D19C" w14:textId="77777777" w:rsidR="00A34548" w:rsidRPr="00A34548" w:rsidRDefault="00A34548" w:rsidP="00A34548">
      <w:pPr>
        <w:pStyle w:val="Titre1"/>
        <w:ind w:left="0" w:firstLine="0"/>
        <w:jc w:val="left"/>
        <w:rPr>
          <w:rStyle w:val="Styledecaractre1"/>
          <w:rFonts w:ascii="Arial" w:eastAsiaTheme="minorHAnsi" w:hAnsi="Arial" w:cs="Arial"/>
          <w:b/>
          <w:noProof/>
          <w:color w:val="9BC8CE"/>
          <w:sz w:val="24"/>
          <w:szCs w:val="24"/>
          <w:lang w:eastAsia="fr-FR"/>
        </w:rPr>
      </w:pPr>
      <w:r w:rsidRPr="00A34548">
        <w:rPr>
          <w:rStyle w:val="Styledecaractre1"/>
          <w:rFonts w:ascii="Arial" w:eastAsiaTheme="minorHAnsi" w:hAnsi="Arial" w:cs="Arial"/>
          <w:b/>
          <w:noProof/>
          <w:color w:val="9BC8CE"/>
          <w:sz w:val="24"/>
          <w:szCs w:val="24"/>
          <w:lang w:eastAsia="fr-FR"/>
        </w:rPr>
        <w:t>3.</w:t>
      </w:r>
      <w:r w:rsidRPr="00A34548">
        <w:rPr>
          <w:rStyle w:val="Styledecaractre1"/>
          <w:rFonts w:ascii="Arial" w:eastAsiaTheme="minorHAnsi" w:hAnsi="Arial" w:cs="Arial"/>
          <w:b/>
          <w:noProof/>
          <w:color w:val="9BC8CE"/>
          <w:sz w:val="24"/>
          <w:szCs w:val="24"/>
          <w:lang w:eastAsia="fr-FR"/>
        </w:rPr>
        <w:tab/>
        <w:t>Rendre vos sols perméables</w:t>
      </w:r>
    </w:p>
    <w:p w14:paraId="44D3FD40" w14:textId="77777777" w:rsidR="00A34548" w:rsidRDefault="00A34548" w:rsidP="00A34548">
      <w:r>
        <w:t>Nous avons tendance à imperméabiliser les abords de notre habitation, ce qui signifie que l’eau ne peut pas s’infiltrer dans le sol. En cas de fortes pluies, cela peut s’avérer problématique. Pour réduire l’imperméabilisation du sol, vous pouvez rendre vos aménagements plus perméables en choisissant des revêtements adaptés qui laissent l’eau s’infiltrer.</w:t>
      </w:r>
    </w:p>
    <w:p w14:paraId="182EFF66" w14:textId="77777777" w:rsidR="00A34548" w:rsidRPr="00A34548" w:rsidRDefault="00A34548" w:rsidP="00A34548">
      <w:pPr>
        <w:pStyle w:val="Titre1"/>
        <w:ind w:left="0" w:firstLine="0"/>
        <w:jc w:val="left"/>
        <w:rPr>
          <w:rStyle w:val="Styledecaractre1"/>
          <w:rFonts w:ascii="Arial" w:eastAsiaTheme="minorHAnsi" w:hAnsi="Arial" w:cs="Arial"/>
          <w:b/>
          <w:noProof/>
          <w:color w:val="9BC8CE"/>
          <w:sz w:val="24"/>
          <w:szCs w:val="24"/>
          <w:lang w:eastAsia="fr-FR"/>
        </w:rPr>
      </w:pPr>
      <w:r w:rsidRPr="00A34548">
        <w:rPr>
          <w:rStyle w:val="Styledecaractre1"/>
          <w:rFonts w:ascii="Arial" w:eastAsiaTheme="minorHAnsi" w:hAnsi="Arial" w:cs="Arial"/>
          <w:b/>
          <w:noProof/>
          <w:color w:val="9BC8CE"/>
          <w:sz w:val="24"/>
          <w:szCs w:val="24"/>
          <w:lang w:eastAsia="fr-FR"/>
        </w:rPr>
        <w:t>4.</w:t>
      </w:r>
      <w:r w:rsidRPr="00A34548">
        <w:rPr>
          <w:rStyle w:val="Styledecaractre1"/>
          <w:rFonts w:ascii="Arial" w:eastAsiaTheme="minorHAnsi" w:hAnsi="Arial" w:cs="Arial"/>
          <w:b/>
          <w:noProof/>
          <w:color w:val="9BC8CE"/>
          <w:sz w:val="24"/>
          <w:szCs w:val="24"/>
          <w:lang w:eastAsia="fr-FR"/>
        </w:rPr>
        <w:tab/>
        <w:t>Oser les toitures stockantes</w:t>
      </w:r>
    </w:p>
    <w:p w14:paraId="5E08A6CC" w14:textId="77777777" w:rsidR="00A34548" w:rsidRDefault="00A34548" w:rsidP="00A34548">
      <w:r>
        <w:t>Les toitures plates couvertes de cailloux ou végétalisées permettent de stocker l'eau de pluie et de favoriser son évapotranspiration tout en jouant un rôle d’isolant thermique et acoustique.</w:t>
      </w:r>
    </w:p>
    <w:p w14:paraId="0CF3C989" w14:textId="77777777" w:rsidR="00A34548" w:rsidRDefault="00A34548" w:rsidP="00A34548"/>
    <w:p w14:paraId="7F87560C" w14:textId="77777777" w:rsidR="00A34548" w:rsidRDefault="00A34548" w:rsidP="00A34548">
      <w:r>
        <w:t>En suivant ces conseils, vous contribuez à préserver l'eau, à réduire les inondations et à embellir notre environnement ! </w:t>
      </w:r>
    </w:p>
    <w:p w14:paraId="05FCFCEE" w14:textId="77777777" w:rsidR="00A34548" w:rsidRDefault="00A34548" w:rsidP="00A34548"/>
    <w:p w14:paraId="557FDF98" w14:textId="77777777" w:rsidR="00A34548" w:rsidRPr="00A34548" w:rsidRDefault="00A34548" w:rsidP="00A34548">
      <w:pPr>
        <w:pStyle w:val="Titre1"/>
        <w:ind w:left="0" w:firstLine="0"/>
        <w:jc w:val="left"/>
        <w:rPr>
          <w:rStyle w:val="Styledecaractre1"/>
          <w:rFonts w:ascii="Arial" w:eastAsiaTheme="minorHAnsi" w:hAnsi="Arial" w:cs="Arial"/>
          <w:b/>
          <w:noProof/>
          <w:color w:val="9BC8CE"/>
          <w:lang w:eastAsia="fr-FR"/>
        </w:rPr>
      </w:pPr>
      <w:r w:rsidRPr="00A34548">
        <w:rPr>
          <w:rStyle w:val="Styledecaractre1"/>
          <w:rFonts w:ascii="Arial" w:eastAsiaTheme="minorHAnsi" w:hAnsi="Arial" w:cs="Arial"/>
          <w:b/>
          <w:noProof/>
          <w:color w:val="9BC8CE"/>
          <w:lang w:eastAsia="fr-FR"/>
        </w:rPr>
        <w:lastRenderedPageBreak/>
        <w:t>4 vidéos pour apprendre à gérer vos eaux</w:t>
      </w:r>
    </w:p>
    <w:p w14:paraId="25B1BFB5" w14:textId="77777777" w:rsidR="00A34548" w:rsidRPr="00A34548" w:rsidRDefault="00A34548" w:rsidP="00A34548">
      <w:pPr>
        <w:jc w:val="both"/>
        <w:rPr>
          <w:b/>
          <w:bCs/>
        </w:rPr>
      </w:pPr>
      <w:r w:rsidRPr="00A34548">
        <w:rPr>
          <w:b/>
          <w:bCs/>
        </w:rPr>
        <w:t>En matière de gestion des eaux usées et pluviales, il nous reste pas mal de progrès à faire ! L’intercommunale IDELUX Eau vient de réaliser 4 vidéos sur des thématiques importantes. Allez-y, jeter un coup d’œil !</w:t>
      </w:r>
    </w:p>
    <w:p w14:paraId="2F145567" w14:textId="2F0A1CE7" w:rsidR="00A34548" w:rsidRDefault="00A34548" w:rsidP="00A34548"/>
    <w:p w14:paraId="3A1D114E" w14:textId="65A6E9E8" w:rsidR="00A34548" w:rsidRPr="00A34548" w:rsidRDefault="00A34548" w:rsidP="00A34548">
      <w:pPr>
        <w:pStyle w:val="Titre1"/>
        <w:ind w:left="0" w:firstLine="0"/>
        <w:jc w:val="left"/>
        <w:rPr>
          <w:rStyle w:val="Styledecaractre1"/>
          <w:rFonts w:ascii="Arial" w:eastAsiaTheme="minorHAnsi" w:hAnsi="Arial" w:cs="Arial"/>
          <w:b/>
          <w:noProof/>
          <w:color w:val="9BC8CE"/>
          <w:sz w:val="24"/>
          <w:szCs w:val="24"/>
          <w:lang w:eastAsia="fr-FR"/>
        </w:rPr>
      </w:pPr>
      <w:r>
        <w:rPr>
          <w:noProof/>
          <w14:ligatures w14:val="standardContextual"/>
        </w:rPr>
        <w:drawing>
          <wp:anchor distT="0" distB="0" distL="114300" distR="114300" simplePos="0" relativeHeight="251714560" behindDoc="1" locked="0" layoutInCell="1" allowOverlap="1" wp14:anchorId="064557B2" wp14:editId="223A38AC">
            <wp:simplePos x="0" y="0"/>
            <wp:positionH relativeFrom="margin">
              <wp:posOffset>0</wp:posOffset>
            </wp:positionH>
            <wp:positionV relativeFrom="paragraph">
              <wp:posOffset>284934</wp:posOffset>
            </wp:positionV>
            <wp:extent cx="962025" cy="962025"/>
            <wp:effectExtent l="0" t="0" r="9525" b="9525"/>
            <wp:wrapTight wrapText="bothSides">
              <wp:wrapPolygon edited="0">
                <wp:start x="0" y="0"/>
                <wp:lineTo x="0" y="21386"/>
                <wp:lineTo x="21386" y="21386"/>
                <wp:lineTo x="21386" y="0"/>
                <wp:lineTo x="0" y="0"/>
              </wp:wrapPolygon>
            </wp:wrapTight>
            <wp:docPr id="1454828102" name="Image 3" descr="Une image contenant motif, carré, pix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28102" name="Image 3" descr="Une image contenant motif, carré, pixel, conception&#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Pr="00A34548">
        <w:rPr>
          <w:rStyle w:val="Styledecaractre1"/>
          <w:rFonts w:ascii="Arial" w:eastAsiaTheme="minorHAnsi" w:hAnsi="Arial" w:cs="Arial"/>
          <w:b/>
          <w:noProof/>
          <w:color w:val="9BC8CE"/>
          <w:sz w:val="24"/>
          <w:szCs w:val="24"/>
          <w:lang w:eastAsia="fr-FR"/>
        </w:rPr>
        <w:t>1.</w:t>
      </w:r>
      <w:r w:rsidRPr="00A34548">
        <w:rPr>
          <w:rStyle w:val="Styledecaractre1"/>
          <w:rFonts w:ascii="Arial" w:eastAsiaTheme="minorHAnsi" w:hAnsi="Arial" w:cs="Arial"/>
          <w:b/>
          <w:noProof/>
          <w:color w:val="9BC8CE"/>
          <w:sz w:val="24"/>
          <w:szCs w:val="24"/>
          <w:lang w:eastAsia="fr-FR"/>
        </w:rPr>
        <w:tab/>
        <w:t>Pourquoi se raccorder aux égouts ?</w:t>
      </w:r>
    </w:p>
    <w:p w14:paraId="082DC2B8" w14:textId="7A533861" w:rsidR="00A34548" w:rsidRDefault="00A34548" w:rsidP="00A34548">
      <w:r>
        <w:t>Malgré nos efforts, trop d'eaux usées non traitées sont encore évacuées dans le sol ou les cours d’eau. Deux raisons principales : les habitations ne sont pas ou sont mal raccordées aux égouts (leurs eaux usées ne transitent donc pas par nos stations d’épuration) et les fosses septiques ne sont pas déconnectées lors de la mise en service d’une station d’épuration. Raccordons nos eaux usées aux égouts pour les traiter efficacement et préserver nos ressources en eau !</w:t>
      </w:r>
    </w:p>
    <w:p w14:paraId="5E93B71A" w14:textId="31FB6EA1" w:rsidR="00A34548" w:rsidRDefault="00A34548" w:rsidP="00A34548"/>
    <w:p w14:paraId="63E44B5E" w14:textId="28CBC1D9" w:rsidR="00A34548" w:rsidRPr="00A34548" w:rsidRDefault="00A34548" w:rsidP="00A34548">
      <w:pPr>
        <w:pStyle w:val="Titre1"/>
        <w:ind w:left="0" w:firstLine="0"/>
        <w:jc w:val="left"/>
        <w:rPr>
          <w:rStyle w:val="Styledecaractre1"/>
          <w:rFonts w:ascii="Arial" w:eastAsiaTheme="minorHAnsi" w:hAnsi="Arial" w:cs="Arial"/>
          <w:b/>
          <w:noProof/>
          <w:color w:val="9BC8CE"/>
          <w:sz w:val="24"/>
          <w:szCs w:val="24"/>
          <w:lang w:eastAsia="fr-FR"/>
        </w:rPr>
      </w:pPr>
      <w:r w:rsidRPr="00EA12A3">
        <w:rPr>
          <w:rStyle w:val="Styledecaractre1"/>
          <w:b/>
          <w:noProof/>
          <w:color w:val="9BC8CE"/>
          <w:sz w:val="24"/>
          <w:szCs w:val="24"/>
          <w:lang w:eastAsia="fr-FR"/>
        </w:rPr>
        <w:drawing>
          <wp:anchor distT="0" distB="0" distL="114300" distR="114300" simplePos="0" relativeHeight="251715584" behindDoc="1" locked="0" layoutInCell="1" allowOverlap="1" wp14:anchorId="54E5416D" wp14:editId="54A21456">
            <wp:simplePos x="0" y="0"/>
            <wp:positionH relativeFrom="margin">
              <wp:posOffset>0</wp:posOffset>
            </wp:positionH>
            <wp:positionV relativeFrom="paragraph">
              <wp:posOffset>213814</wp:posOffset>
            </wp:positionV>
            <wp:extent cx="962025" cy="962025"/>
            <wp:effectExtent l="0" t="0" r="9525" b="9525"/>
            <wp:wrapTight wrapText="bothSides">
              <wp:wrapPolygon edited="0">
                <wp:start x="0" y="0"/>
                <wp:lineTo x="0" y="21386"/>
                <wp:lineTo x="21386" y="21386"/>
                <wp:lineTo x="21386" y="0"/>
                <wp:lineTo x="0" y="0"/>
              </wp:wrapPolygon>
            </wp:wrapTight>
            <wp:docPr id="63333489" name="Image 4" descr="Une image contenant motif, carré, pix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3489" name="Image 4" descr="Une image contenant motif, carré, pixel, conception&#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Pr="00A34548">
        <w:rPr>
          <w:rStyle w:val="Styledecaractre1"/>
          <w:rFonts w:ascii="Arial" w:eastAsiaTheme="minorHAnsi" w:hAnsi="Arial" w:cs="Arial"/>
          <w:b/>
          <w:noProof/>
          <w:color w:val="9BC8CE"/>
          <w:sz w:val="24"/>
          <w:szCs w:val="24"/>
          <w:lang w:eastAsia="fr-FR"/>
        </w:rPr>
        <w:t>2.</w:t>
      </w:r>
      <w:r w:rsidRPr="00A34548">
        <w:rPr>
          <w:rStyle w:val="Styledecaractre1"/>
          <w:rFonts w:ascii="Arial" w:eastAsiaTheme="minorHAnsi" w:hAnsi="Arial" w:cs="Arial"/>
          <w:b/>
          <w:noProof/>
          <w:color w:val="9BC8CE"/>
          <w:sz w:val="24"/>
          <w:szCs w:val="24"/>
          <w:lang w:eastAsia="fr-FR"/>
        </w:rPr>
        <w:tab/>
        <w:t>Comment se raccorder aux égouts ?</w:t>
      </w:r>
    </w:p>
    <w:p w14:paraId="482C36B4" w14:textId="77777777" w:rsidR="00A34548" w:rsidRDefault="00A34548" w:rsidP="00A34548">
      <w:r>
        <w:t>Certaines habitations ne sont toujours pas raccordées à l’égout malgré l’obligation de s’y raccorder lorsqu’il est existant. Lors d’un nouveau raccordement, il est indispensable de demander une autorisation communale spécifiant les prescriptions techniques pour un raccordement à l’égout correct. Nous avons tous un rôle important à jouer : bien raccorder nos eaux usées aux égouts existants permet d’améliorer la collecte et le traitement des eaux usées.</w:t>
      </w:r>
    </w:p>
    <w:p w14:paraId="633B8442" w14:textId="79A88AC8" w:rsidR="00A34548" w:rsidRDefault="00A34548" w:rsidP="00A34548"/>
    <w:p w14:paraId="7D4DD541" w14:textId="5C20AFA5" w:rsidR="00A34548" w:rsidRPr="00A34548" w:rsidRDefault="00A34548" w:rsidP="00A34548">
      <w:pPr>
        <w:pStyle w:val="Titre1"/>
        <w:ind w:left="0" w:firstLine="0"/>
        <w:jc w:val="left"/>
        <w:rPr>
          <w:rStyle w:val="Styledecaractre1"/>
          <w:rFonts w:ascii="Arial" w:eastAsiaTheme="minorHAnsi" w:hAnsi="Arial" w:cs="Arial"/>
          <w:b/>
          <w:noProof/>
          <w:color w:val="9BC8CE"/>
          <w:sz w:val="24"/>
          <w:szCs w:val="24"/>
          <w:lang w:eastAsia="fr-FR"/>
        </w:rPr>
      </w:pPr>
      <w:r>
        <w:rPr>
          <w:noProof/>
          <w14:ligatures w14:val="standardContextual"/>
        </w:rPr>
        <w:drawing>
          <wp:anchor distT="0" distB="0" distL="114300" distR="114300" simplePos="0" relativeHeight="251716608" behindDoc="1" locked="0" layoutInCell="1" allowOverlap="1" wp14:anchorId="318C37EA" wp14:editId="3F5FF1BA">
            <wp:simplePos x="0" y="0"/>
            <wp:positionH relativeFrom="margin">
              <wp:posOffset>20048</wp:posOffset>
            </wp:positionH>
            <wp:positionV relativeFrom="paragraph">
              <wp:posOffset>287836</wp:posOffset>
            </wp:positionV>
            <wp:extent cx="952500" cy="952500"/>
            <wp:effectExtent l="0" t="0" r="0" b="0"/>
            <wp:wrapTight wrapText="bothSides">
              <wp:wrapPolygon edited="0">
                <wp:start x="0" y="0"/>
                <wp:lineTo x="0" y="21168"/>
                <wp:lineTo x="21168" y="21168"/>
                <wp:lineTo x="21168" y="0"/>
                <wp:lineTo x="0" y="0"/>
              </wp:wrapPolygon>
            </wp:wrapTight>
            <wp:docPr id="1812042887" name="Image 5" descr="Une image contenant motif, carré, pix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42887" name="Image 5" descr="Une image contenant motif, carré, pixel, conception&#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A34548">
        <w:rPr>
          <w:rStyle w:val="Styledecaractre1"/>
          <w:rFonts w:ascii="Arial" w:eastAsiaTheme="minorHAnsi" w:hAnsi="Arial" w:cs="Arial"/>
          <w:b/>
          <w:noProof/>
          <w:color w:val="9BC8CE"/>
          <w:sz w:val="24"/>
          <w:szCs w:val="24"/>
          <w:lang w:eastAsia="fr-FR"/>
        </w:rPr>
        <w:t>3.</w:t>
      </w:r>
      <w:r w:rsidRPr="00A34548">
        <w:rPr>
          <w:rStyle w:val="Styledecaractre1"/>
          <w:rFonts w:ascii="Arial" w:eastAsiaTheme="minorHAnsi" w:hAnsi="Arial" w:cs="Arial"/>
          <w:b/>
          <w:noProof/>
          <w:color w:val="9BC8CE"/>
          <w:sz w:val="24"/>
          <w:szCs w:val="24"/>
          <w:lang w:eastAsia="fr-FR"/>
        </w:rPr>
        <w:tab/>
        <w:t>Pourquoi et comment gérer les eaux de pluie ?</w:t>
      </w:r>
    </w:p>
    <w:p w14:paraId="2DFB136E" w14:textId="0E688E1D" w:rsidR="00A34548" w:rsidRDefault="00A34548" w:rsidP="00A34548">
      <w:r>
        <w:t>Les eaux de pluie ne doivent plus être considérées comme des déchets à évacuer, mais comme une richesse à préserver ! Elles n’ont rien à faire dans nos stations d'épuration. Il faut gérer les eaux de pluie au plus près de là où elles tombent et limiter la mise en mouvement des eaux de ruissellement. Une meilleure gestion des eaux de pluie à la parcelle présente plusieurs avantages : en infiltrant les eaux de pluie, on renforce le cycle naturel de l’eau, et on limite ainsi le rejet de ces eaux propres à l’égout et leur ruissellement qui sont souvent à l’origine des inondations.</w:t>
      </w:r>
    </w:p>
    <w:p w14:paraId="14251D55" w14:textId="50006F96" w:rsidR="00A34548" w:rsidRDefault="00A34548" w:rsidP="00A34548"/>
    <w:p w14:paraId="6EE30C75" w14:textId="3BC5B8DD" w:rsidR="00A34548" w:rsidRPr="00A34548" w:rsidRDefault="00A34548" w:rsidP="00A34548">
      <w:pPr>
        <w:pStyle w:val="Titre1"/>
        <w:ind w:left="0" w:firstLine="0"/>
        <w:jc w:val="left"/>
        <w:rPr>
          <w:rStyle w:val="Styledecaractre1"/>
          <w:rFonts w:ascii="Arial" w:eastAsiaTheme="minorHAnsi" w:hAnsi="Arial" w:cs="Arial"/>
          <w:b/>
          <w:noProof/>
          <w:color w:val="9BC8CE"/>
          <w:sz w:val="24"/>
          <w:szCs w:val="24"/>
          <w:lang w:eastAsia="fr-FR"/>
        </w:rPr>
      </w:pPr>
      <w:r w:rsidRPr="00EA12A3">
        <w:rPr>
          <w:rStyle w:val="Styledecaractre1"/>
          <w:noProof/>
          <w:color w:val="9BC8CE"/>
          <w:lang w:eastAsia="fr-FR"/>
        </w:rPr>
        <w:drawing>
          <wp:anchor distT="0" distB="0" distL="114300" distR="114300" simplePos="0" relativeHeight="251717632" behindDoc="1" locked="0" layoutInCell="1" allowOverlap="1" wp14:anchorId="08E1B719" wp14:editId="7944BFF4">
            <wp:simplePos x="0" y="0"/>
            <wp:positionH relativeFrom="margin">
              <wp:posOffset>18869</wp:posOffset>
            </wp:positionH>
            <wp:positionV relativeFrom="paragraph">
              <wp:posOffset>160383</wp:posOffset>
            </wp:positionV>
            <wp:extent cx="942975" cy="942975"/>
            <wp:effectExtent l="0" t="0" r="9525" b="9525"/>
            <wp:wrapTight wrapText="bothSides">
              <wp:wrapPolygon edited="0">
                <wp:start x="0" y="0"/>
                <wp:lineTo x="0" y="21382"/>
                <wp:lineTo x="21382" y="21382"/>
                <wp:lineTo x="21382" y="0"/>
                <wp:lineTo x="0" y="0"/>
              </wp:wrapPolygon>
            </wp:wrapTight>
            <wp:docPr id="75954712" name="Image 6" descr="Une image contenant motif, carré, pix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4712" name="Image 6" descr="Une image contenant motif, carré, pixel, conception&#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942975" cy="942975"/>
                    </a:xfrm>
                    <a:prstGeom prst="rect">
                      <a:avLst/>
                    </a:prstGeom>
                  </pic:spPr>
                </pic:pic>
              </a:graphicData>
            </a:graphic>
          </wp:anchor>
        </w:drawing>
      </w:r>
      <w:r w:rsidRPr="00A34548">
        <w:rPr>
          <w:rStyle w:val="Styledecaractre1"/>
          <w:rFonts w:ascii="Arial" w:eastAsiaTheme="minorHAnsi" w:hAnsi="Arial" w:cs="Arial"/>
          <w:b/>
          <w:noProof/>
          <w:color w:val="9BC8CE"/>
          <w:sz w:val="24"/>
          <w:szCs w:val="24"/>
          <w:lang w:eastAsia="fr-FR"/>
        </w:rPr>
        <w:t>4.</w:t>
      </w:r>
      <w:r w:rsidRPr="00A34548">
        <w:rPr>
          <w:rStyle w:val="Styledecaractre1"/>
          <w:rFonts w:ascii="Arial" w:eastAsiaTheme="minorHAnsi" w:hAnsi="Arial" w:cs="Arial"/>
          <w:b/>
          <w:noProof/>
          <w:color w:val="9BC8CE"/>
          <w:sz w:val="24"/>
          <w:szCs w:val="24"/>
          <w:lang w:eastAsia="fr-FR"/>
        </w:rPr>
        <w:tab/>
        <w:t>Pourquoi ne faut-il pas jeter les lingettes dans les toilettes ?</w:t>
      </w:r>
    </w:p>
    <w:p w14:paraId="1761E8C1" w14:textId="77777777" w:rsidR="00A34548" w:rsidRDefault="00A34548" w:rsidP="00A34548">
      <w:r>
        <w:t>Les lingettes n’ont rien à faire dans les toilettes, elles doivent être jetées à la poubelle. Elles causent des problèmes réguliers et importants et bouchent les canalisations car elles ne se décomposent pas. En cas de fortes pluies, les lingettes obstruent le réseau d'égouttage ce qui augmente le risque de refoulement vers les habitations et les zones naturelles.</w:t>
      </w:r>
    </w:p>
    <w:p w14:paraId="222AFE85" w14:textId="77777777" w:rsidR="00A34548" w:rsidRDefault="00A34548" w:rsidP="00A34548"/>
    <w:p w14:paraId="6672F5F4" w14:textId="77777777" w:rsidR="00A34548" w:rsidRDefault="00A34548" w:rsidP="00A34548"/>
    <w:p w14:paraId="30AA7B99" w14:textId="63526FF9" w:rsidR="00226F4E" w:rsidRPr="00A34548" w:rsidRDefault="00A34548" w:rsidP="00A34548">
      <w:r w:rsidRPr="00A34548">
        <w:rPr>
          <w:b/>
          <w:bCs/>
        </w:rPr>
        <w:t>&gt;&gt;&gt; Plus d’infos ?</w:t>
      </w:r>
      <w:r>
        <w:t xml:space="preserve"> www.idelux.be &gt; Eau et sur la chaîne You Tube Groupe IDELUX</w:t>
      </w:r>
    </w:p>
    <w:p w14:paraId="17545FCC" w14:textId="77777777" w:rsidR="00226F4E" w:rsidRDefault="00226F4E" w:rsidP="00226F4E">
      <w:pPr>
        <w:rPr>
          <w:b/>
          <w:bCs/>
          <w:lang w:val="fr-FR"/>
        </w:rPr>
      </w:pPr>
    </w:p>
    <w:bookmarkEnd w:id="4"/>
    <w:p w14:paraId="2913F371" w14:textId="77777777" w:rsidR="003717A6" w:rsidRDefault="005113F1" w:rsidP="003717A6">
      <w:r>
        <w:rPr>
          <w:rStyle w:val="Styledecaractre1"/>
          <w:bCs/>
        </w:rPr>
        <w:br w:type="page"/>
      </w:r>
    </w:p>
    <w:p w14:paraId="7D6EF91C" w14:textId="77777777" w:rsidR="003717A6" w:rsidRDefault="003717A6" w:rsidP="003717A6"/>
    <w:p w14:paraId="255796D1" w14:textId="77777777" w:rsidR="003717A6" w:rsidRDefault="003717A6" w:rsidP="003717A6">
      <w:pPr>
        <w:jc w:val="both"/>
        <w:rPr>
          <w:b/>
          <w:bCs/>
          <w:color w:val="69A2C2"/>
          <w:lang w:eastAsia="fr-BE"/>
        </w:rPr>
      </w:pPr>
      <w:r>
        <w:rPr>
          <w:noProof/>
        </w:rPr>
        <mc:AlternateContent>
          <mc:Choice Requires="wps">
            <w:drawing>
              <wp:anchor distT="0" distB="0" distL="114300" distR="114300" simplePos="0" relativeHeight="251719680" behindDoc="0" locked="0" layoutInCell="1" allowOverlap="1" wp14:anchorId="7E2C9757" wp14:editId="0FB6F31F">
                <wp:simplePos x="0" y="0"/>
                <wp:positionH relativeFrom="margin">
                  <wp:align>left</wp:align>
                </wp:positionH>
                <wp:positionV relativeFrom="paragraph">
                  <wp:posOffset>-1905</wp:posOffset>
                </wp:positionV>
                <wp:extent cx="1496695" cy="300990"/>
                <wp:effectExtent l="0" t="0" r="8255" b="3810"/>
                <wp:wrapNone/>
                <wp:docPr id="75681190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300990"/>
                        </a:xfrm>
                        <a:prstGeom prst="rect">
                          <a:avLst/>
                        </a:prstGeom>
                        <a:solidFill>
                          <a:srgbClr val="325159"/>
                        </a:solidFill>
                        <a:ln w="9525">
                          <a:noFill/>
                          <a:miter lim="800000"/>
                          <a:headEnd/>
                          <a:tailEnd/>
                        </a:ln>
                      </wps:spPr>
                      <wps:txbx>
                        <w:txbxContent>
                          <w:p w14:paraId="334CEC59" w14:textId="77777777" w:rsidR="003717A6" w:rsidRDefault="003717A6" w:rsidP="003717A6">
                            <w:pPr>
                              <w:jc w:val="center"/>
                              <w:rPr>
                                <w:b/>
                                <w:color w:val="00ADBD"/>
                                <w:sz w:val="30"/>
                                <w:szCs w:val="30"/>
                                <w:lang w:val="fr-FR"/>
                              </w:rPr>
                            </w:pPr>
                            <w:r>
                              <w:rPr>
                                <w:b/>
                                <w:color w:val="FFFFFF" w:themeColor="background1"/>
                                <w:sz w:val="30"/>
                                <w:szCs w:val="30"/>
                                <w:lang w:val="fr-FR"/>
                              </w:rPr>
                              <w:t>GROUPE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7E2C9757" id="Zone de texte 1" o:spid="_x0000_s1028" type="#_x0000_t202" style="position:absolute;left:0;text-align:left;margin-left:0;margin-top:-.15pt;width:117.85pt;height:23.7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" fillcolor="#325159" stroked="f">
                <v:textbox>
                  <w:txbxContent>
                    <w:p w14:paraId="334CEC59" w14:textId="77777777" w:rsidR="003717A6" w:rsidRDefault="003717A6" w:rsidP="003717A6">
                      <w:pPr>
                        <w:jc w:val="center"/>
                        <w:rPr>
                          <w:b/>
                          <w:color w:val="00ADBD"/>
                          <w:sz w:val="30"/>
                          <w:szCs w:val="30"/>
                          <w:lang w:val="fr-FR"/>
                        </w:rPr>
                      </w:pPr>
                      <w:r>
                        <w:rPr>
                          <w:b/>
                          <w:color w:val="FFFFFF" w:themeColor="background1"/>
                          <w:sz w:val="30"/>
                          <w:szCs w:val="30"/>
                          <w:lang w:val="fr-FR"/>
                        </w:rPr>
                        <w:t>GROUPE</w:t>
                      </w:r>
                    </w:p>
                  </w:txbxContent>
                </v:textbox>
                <w10:wrap anchorx="margin"/>
              </v:shape>
            </w:pict>
          </mc:Fallback>
        </mc:AlternateContent>
      </w:r>
    </w:p>
    <w:p w14:paraId="2C419C47" w14:textId="77777777" w:rsidR="003717A6" w:rsidRDefault="003717A6" w:rsidP="003717A6"/>
    <w:p w14:paraId="6C152D27" w14:textId="77777777" w:rsidR="003717A6" w:rsidRDefault="003717A6" w:rsidP="003717A6">
      <w:pPr>
        <w:rPr>
          <w:b/>
          <w:color w:val="325159"/>
          <w:sz w:val="32"/>
          <w:szCs w:val="32"/>
        </w:rPr>
      </w:pPr>
      <w:r>
        <w:rPr>
          <w:b/>
          <w:color w:val="325159"/>
          <w:sz w:val="32"/>
          <w:szCs w:val="32"/>
        </w:rPr>
        <w:t>Rejoignez-nous sur le salon Municipalia les 18 et 19 avril 2024 !</w:t>
      </w:r>
    </w:p>
    <w:p w14:paraId="03721773" w14:textId="77777777" w:rsidR="003717A6" w:rsidRDefault="003717A6" w:rsidP="003717A6">
      <w:pPr>
        <w:rPr>
          <w:b/>
          <w:color w:val="325159"/>
          <w:sz w:val="32"/>
          <w:szCs w:val="32"/>
        </w:rPr>
      </w:pPr>
    </w:p>
    <w:p w14:paraId="4AFA4801" w14:textId="77777777" w:rsidR="003717A6" w:rsidRDefault="003717A6" w:rsidP="003717A6">
      <w:pPr>
        <w:jc w:val="center"/>
        <w:rPr>
          <w:b/>
          <w:color w:val="325159"/>
          <w:sz w:val="32"/>
          <w:szCs w:val="32"/>
        </w:rPr>
      </w:pPr>
      <w:r>
        <w:rPr>
          <w:b/>
          <w:noProof/>
          <w:color w:val="325159"/>
          <w:sz w:val="32"/>
          <w:szCs w:val="32"/>
        </w:rPr>
        <w:drawing>
          <wp:inline distT="0" distB="0" distL="0" distR="0" wp14:anchorId="7899B251" wp14:editId="3B5AC743">
            <wp:extent cx="5707380" cy="2986624"/>
            <wp:effectExtent l="0" t="0" r="7620" b="4445"/>
            <wp:docPr id="1739715252" name="Image 2" descr="Une image contenant texte, Police, capture d’écran,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15252" name="Image 2" descr="Une image contenant texte, Police, capture d’écran, graphism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5715638" cy="2990945"/>
                    </a:xfrm>
                    <a:prstGeom prst="rect">
                      <a:avLst/>
                    </a:prstGeom>
                  </pic:spPr>
                </pic:pic>
              </a:graphicData>
            </a:graphic>
          </wp:inline>
        </w:drawing>
      </w:r>
    </w:p>
    <w:p w14:paraId="7EA93529" w14:textId="77777777" w:rsidR="003717A6" w:rsidRDefault="003717A6" w:rsidP="003717A6">
      <w:pPr>
        <w:rPr>
          <w:bCs/>
        </w:rPr>
      </w:pPr>
    </w:p>
    <w:p w14:paraId="3C696E31" w14:textId="77777777" w:rsidR="003717A6" w:rsidRDefault="003717A6" w:rsidP="003717A6">
      <w:pPr>
        <w:rPr>
          <w:bCs/>
        </w:rPr>
      </w:pPr>
      <w:r>
        <w:rPr>
          <w:bCs/>
        </w:rPr>
        <w:t xml:space="preserve">Le Groupe IDELUX participe au salon Municipalia qui se tiendra au Wex à Marche-en-Famenne les 18 et 19 avril 2024. Passez-nous voir sur notre stand (4ef1) pour discuter de vos besoins et projets. </w:t>
      </w:r>
    </w:p>
    <w:p w14:paraId="33B510DD" w14:textId="77777777" w:rsidR="003717A6" w:rsidRDefault="003717A6" w:rsidP="003717A6">
      <w:pPr>
        <w:rPr>
          <w:bCs/>
        </w:rPr>
      </w:pPr>
    </w:p>
    <w:p w14:paraId="4454B791" w14:textId="77777777" w:rsidR="003717A6" w:rsidRDefault="003717A6" w:rsidP="003717A6">
      <w:pPr>
        <w:rPr>
          <w:bCs/>
        </w:rPr>
      </w:pPr>
      <w:r>
        <w:rPr>
          <w:bCs/>
        </w:rPr>
        <w:t>Nous serons également présents sur le stand de la COPIDEC (2ef9).</w:t>
      </w:r>
    </w:p>
    <w:p w14:paraId="011301E2" w14:textId="77777777" w:rsidR="003717A6" w:rsidRDefault="003717A6" w:rsidP="003717A6">
      <w:pPr>
        <w:rPr>
          <w:bCs/>
        </w:rPr>
      </w:pPr>
    </w:p>
    <w:p w14:paraId="513BE429" w14:textId="77777777" w:rsidR="003717A6" w:rsidRDefault="003717A6" w:rsidP="003717A6">
      <w:pPr>
        <w:rPr>
          <w:b/>
          <w:bCs/>
        </w:rPr>
      </w:pPr>
      <w:r>
        <w:rPr>
          <w:b/>
          <w:bCs/>
        </w:rPr>
        <w:t xml:space="preserve">&gt;&gt;&gt; Plus d’infos ? </w:t>
      </w:r>
    </w:p>
    <w:p w14:paraId="01ACE76B" w14:textId="77777777" w:rsidR="003717A6" w:rsidRDefault="005B23F0" w:rsidP="003717A6">
      <w:pPr>
        <w:rPr>
          <w:bCs/>
        </w:rPr>
      </w:pPr>
      <w:hyperlink r:id="rId24" w:history="1">
        <w:r w:rsidR="003717A6">
          <w:rPr>
            <w:rStyle w:val="Lienhypertexte"/>
          </w:rPr>
          <w:t>Municipalia - Le salon des mandataires et décideurs locaux</w:t>
        </w:r>
      </w:hyperlink>
    </w:p>
    <w:p w14:paraId="6136AFBD" w14:textId="77777777" w:rsidR="003717A6" w:rsidRDefault="003717A6" w:rsidP="003717A6"/>
    <w:p w14:paraId="0A00C486" w14:textId="77777777" w:rsidR="003717A6" w:rsidRDefault="003717A6" w:rsidP="003717A6">
      <w:r>
        <w:br w:type="page"/>
      </w:r>
    </w:p>
    <w:p w14:paraId="536DF424" w14:textId="77777777" w:rsidR="003717A6" w:rsidRDefault="005113F1" w:rsidP="003717A6">
      <w:pPr>
        <w:rPr>
          <w:b/>
          <w:color w:val="E84E0F"/>
          <w:sz w:val="28"/>
          <w:szCs w:val="28"/>
        </w:rPr>
      </w:pPr>
      <w:r w:rsidRPr="00D03E18">
        <w:rPr>
          <w:rStyle w:val="Lienhypertexte"/>
          <w:b/>
          <w:caps/>
          <w:noProof/>
          <w:color w:val="000000" w:themeColor="text1"/>
          <w:lang w:eastAsia="fr-BE"/>
        </w:rPr>
        <w:lastRenderedPageBreak/>
        <mc:AlternateContent>
          <mc:Choice Requires="wps">
            <w:drawing>
              <wp:anchor distT="0" distB="0" distL="114300" distR="114300" simplePos="0" relativeHeight="251705344" behindDoc="0" locked="0" layoutInCell="1" allowOverlap="1" wp14:anchorId="5E7B23CD" wp14:editId="1DFA141F">
                <wp:simplePos x="0" y="0"/>
                <wp:positionH relativeFrom="margin">
                  <wp:posOffset>10885</wp:posOffset>
                </wp:positionH>
                <wp:positionV relativeFrom="paragraph">
                  <wp:posOffset>363</wp:posOffset>
                </wp:positionV>
                <wp:extent cx="3314700" cy="308758"/>
                <wp:effectExtent l="0" t="0" r="0" b="0"/>
                <wp:wrapThrough wrapText="bothSides">
                  <wp:wrapPolygon edited="0">
                    <wp:start x="0" y="0"/>
                    <wp:lineTo x="0" y="20000"/>
                    <wp:lineTo x="21476" y="20000"/>
                    <wp:lineTo x="21476" y="0"/>
                    <wp:lineTo x="0" y="0"/>
                  </wp:wrapPolygon>
                </wp:wrapThrough>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58"/>
                        </a:xfrm>
                        <a:prstGeom prst="rect">
                          <a:avLst/>
                        </a:prstGeom>
                        <a:solidFill>
                          <a:srgbClr val="E84E0F"/>
                        </a:solidFill>
                        <a:ln w="9525">
                          <a:noFill/>
                          <a:miter lim="800000"/>
                          <a:headEnd/>
                          <a:tailEnd/>
                        </a:ln>
                      </wps:spPr>
                      <wps:txbx>
                        <w:txbxContent>
                          <w:p w14:paraId="506DDBEF" w14:textId="77777777" w:rsidR="005113F1" w:rsidRPr="00F1530C" w:rsidRDefault="005113F1" w:rsidP="005113F1">
                            <w:pPr>
                              <w:jc w:val="center"/>
                              <w:rPr>
                                <w:b/>
                                <w:color w:val="FFFFFF" w:themeColor="background1"/>
                                <w:sz w:val="30"/>
                                <w:szCs w:val="30"/>
                              </w:rPr>
                            </w:pPr>
                            <w:r>
                              <w:rPr>
                                <w:b/>
                                <w:color w:val="FFFFFF" w:themeColor="background1"/>
                                <w:sz w:val="30"/>
                                <w:szCs w:val="30"/>
                              </w:rPr>
                              <w:t>IDELUX Projets publics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5E7B23CD" id="_x0000_s1029" type="#_x0000_t202" style="position:absolute;margin-left:.85pt;margin-top:.05pt;width:261pt;height:24.3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" fillcolor="#e84e0f" stroked="f">
                <v:textbox>
                  <w:txbxContent>
                    <w:p w14:paraId="506DDBEF" w14:textId="77777777" w:rsidR="005113F1" w:rsidRPr="00F1530C" w:rsidRDefault="005113F1" w:rsidP="005113F1">
                      <w:pPr>
                        <w:jc w:val="center"/>
                        <w:rPr>
                          <w:b/>
                          <w:color w:val="FFFFFF" w:themeColor="background1"/>
                          <w:sz w:val="30"/>
                          <w:szCs w:val="30"/>
                        </w:rPr>
                      </w:pPr>
                      <w:r>
                        <w:rPr>
                          <w:b/>
                          <w:color w:val="FFFFFF" w:themeColor="background1"/>
                          <w:sz w:val="30"/>
                          <w:szCs w:val="30"/>
                        </w:rPr>
                        <w:t>IDELUX Projets publics</w:t>
                      </w:r>
                    </w:p>
                  </w:txbxContent>
                </v:textbox>
                <w10:wrap type="through" anchorx="margin"/>
              </v:shape>
            </w:pict>
          </mc:Fallback>
        </mc:AlternateContent>
      </w:r>
    </w:p>
    <w:p w14:paraId="621B106B" w14:textId="77777777" w:rsidR="003717A6" w:rsidRDefault="003717A6" w:rsidP="003717A6">
      <w:pPr>
        <w:rPr>
          <w:b/>
          <w:color w:val="E84E0F"/>
          <w:sz w:val="28"/>
          <w:szCs w:val="28"/>
        </w:rPr>
      </w:pPr>
    </w:p>
    <w:p w14:paraId="25CC2736" w14:textId="3C3BEDB5" w:rsidR="004419AD" w:rsidRDefault="00312A9F" w:rsidP="003717A6">
      <w:pPr>
        <w:jc w:val="both"/>
        <w:rPr>
          <w:b/>
          <w:color w:val="E84E0F"/>
          <w:sz w:val="28"/>
          <w:szCs w:val="28"/>
        </w:rPr>
      </w:pPr>
      <w:r>
        <w:rPr>
          <w:b/>
          <w:color w:val="E84E0F"/>
          <w:sz w:val="28"/>
          <w:szCs w:val="28"/>
        </w:rPr>
        <w:t xml:space="preserve">Lors du Salon Municipalia, assistez à nos conférences le 19 avril 2024 où </w:t>
      </w:r>
      <w:r w:rsidR="00E5284B">
        <w:rPr>
          <w:b/>
          <w:color w:val="E84E0F"/>
          <w:sz w:val="28"/>
          <w:szCs w:val="28"/>
        </w:rPr>
        <w:t xml:space="preserve">nos experts vous présenteront des solutions </w:t>
      </w:r>
      <w:r>
        <w:rPr>
          <w:b/>
          <w:color w:val="E84E0F"/>
          <w:sz w:val="28"/>
          <w:szCs w:val="28"/>
        </w:rPr>
        <w:t>pour la</w:t>
      </w:r>
      <w:r w:rsidR="00E5284B">
        <w:rPr>
          <w:b/>
          <w:color w:val="E84E0F"/>
          <w:sz w:val="28"/>
          <w:szCs w:val="28"/>
        </w:rPr>
        <w:t xml:space="preserve"> transition énergétique et </w:t>
      </w:r>
      <w:r>
        <w:rPr>
          <w:b/>
          <w:color w:val="E84E0F"/>
          <w:sz w:val="28"/>
          <w:szCs w:val="28"/>
        </w:rPr>
        <w:t>la cybersécurité</w:t>
      </w:r>
      <w:r w:rsidR="004E03D1">
        <w:rPr>
          <w:b/>
          <w:color w:val="E84E0F"/>
          <w:sz w:val="28"/>
          <w:szCs w:val="28"/>
        </w:rPr>
        <w:t> !</w:t>
      </w:r>
    </w:p>
    <w:p w14:paraId="44522E4C" w14:textId="49386C91" w:rsidR="00E5284B" w:rsidRPr="004E03D1" w:rsidRDefault="00E5284B" w:rsidP="004E03D1">
      <w:pPr>
        <w:spacing w:before="100" w:beforeAutospacing="1" w:after="100" w:afterAutospacing="1"/>
        <w:ind w:right="-427"/>
        <w:jc w:val="both"/>
        <w:rPr>
          <w:b/>
        </w:rPr>
      </w:pPr>
      <w:r w:rsidRPr="004E03D1">
        <w:rPr>
          <w:b/>
        </w:rPr>
        <w:t xml:space="preserve">IDELUX Projets publics est le partenaire privilégié pour mener à bien les projets communaux. </w:t>
      </w:r>
    </w:p>
    <w:p w14:paraId="088600C8" w14:textId="660AC2DF" w:rsidR="00463DD9" w:rsidRPr="00463DD9" w:rsidRDefault="00E5284B" w:rsidP="004E03D1">
      <w:pPr>
        <w:spacing w:before="100" w:beforeAutospacing="1" w:after="100" w:afterAutospacing="1"/>
        <w:ind w:right="-35"/>
        <w:jc w:val="both"/>
        <w:rPr>
          <w:bCs/>
        </w:rPr>
      </w:pPr>
      <w:r w:rsidRPr="00463DD9">
        <w:rPr>
          <w:bCs/>
        </w:rPr>
        <w:t>Une des missions de l’Intercommunale est de proposer de</w:t>
      </w:r>
      <w:r w:rsidR="003C0EE2">
        <w:rPr>
          <w:bCs/>
        </w:rPr>
        <w:t>s</w:t>
      </w:r>
      <w:r w:rsidRPr="00463DD9">
        <w:rPr>
          <w:bCs/>
        </w:rPr>
        <w:t xml:space="preserve"> services </w:t>
      </w:r>
      <w:r w:rsidR="003C0EE2">
        <w:rPr>
          <w:bCs/>
        </w:rPr>
        <w:t>adaptés à</w:t>
      </w:r>
      <w:r w:rsidRPr="00463DD9">
        <w:rPr>
          <w:bCs/>
        </w:rPr>
        <w:t xml:space="preserve"> l’évolution de la société. Il y a quelques années, IDELUX Projets publics a lancé </w:t>
      </w:r>
      <w:r w:rsidR="00463DD9" w:rsidRPr="00463DD9">
        <w:rPr>
          <w:bCs/>
        </w:rPr>
        <w:t xml:space="preserve">une ligne de services pour épauler </w:t>
      </w:r>
      <w:r w:rsidR="003C0EE2">
        <w:rPr>
          <w:bCs/>
        </w:rPr>
        <w:t xml:space="preserve">les communes </w:t>
      </w:r>
      <w:r w:rsidR="00463DD9" w:rsidRPr="00463DD9">
        <w:rPr>
          <w:bCs/>
        </w:rPr>
        <w:t>dans la transition numérique et technologique</w:t>
      </w:r>
      <w:r w:rsidR="003C0EE2">
        <w:rPr>
          <w:bCs/>
        </w:rPr>
        <w:t xml:space="preserve">, en mettant entre autres l’accent sur </w:t>
      </w:r>
      <w:r w:rsidR="00312A9F">
        <w:rPr>
          <w:bCs/>
        </w:rPr>
        <w:t xml:space="preserve">la </w:t>
      </w:r>
      <w:r w:rsidR="00463DD9">
        <w:rPr>
          <w:bCs/>
        </w:rPr>
        <w:t>cybersécurité</w:t>
      </w:r>
      <w:r w:rsidR="00312A9F">
        <w:rPr>
          <w:bCs/>
        </w:rPr>
        <w:t>,</w:t>
      </w:r>
      <w:r w:rsidR="00463DD9">
        <w:rPr>
          <w:bCs/>
        </w:rPr>
        <w:t xml:space="preserve"> enjeu </w:t>
      </w:r>
      <w:r w:rsidR="003C0EE2">
        <w:rPr>
          <w:bCs/>
        </w:rPr>
        <w:t>crucial</w:t>
      </w:r>
      <w:r w:rsidR="00463DD9">
        <w:rPr>
          <w:bCs/>
        </w:rPr>
        <w:t xml:space="preserve"> de notre </w:t>
      </w:r>
      <w:r w:rsidR="003C0EE2">
        <w:rPr>
          <w:bCs/>
        </w:rPr>
        <w:t>époque</w:t>
      </w:r>
      <w:r w:rsidR="00463DD9">
        <w:rPr>
          <w:bCs/>
        </w:rPr>
        <w:t>.</w:t>
      </w:r>
    </w:p>
    <w:p w14:paraId="445808AF" w14:textId="01630644" w:rsidR="00463DD9" w:rsidRPr="00463DD9" w:rsidRDefault="003C0EE2" w:rsidP="004E03D1">
      <w:pPr>
        <w:pStyle w:val="NormalWeb"/>
        <w:shd w:val="clear" w:color="auto" w:fill="FFFFFF"/>
        <w:jc w:val="both"/>
        <w:rPr>
          <w:rFonts w:eastAsia="Times New Roman"/>
          <w:bCs/>
        </w:rPr>
      </w:pPr>
      <w:r w:rsidRPr="003C0EE2">
        <w:rPr>
          <w:rFonts w:ascii="Arial" w:hAnsi="Arial" w:cs="Arial"/>
          <w:bCs/>
        </w:rPr>
        <w:t xml:space="preserve">Répondant aux défis majeurs de notre société, le Groupe IDELUX intègre désormais </w:t>
      </w:r>
      <w:r w:rsidR="00463DD9" w:rsidRPr="003C0EE2">
        <w:rPr>
          <w:rFonts w:ascii="Arial" w:eastAsia="Times New Roman" w:hAnsi="Arial" w:cs="Arial"/>
          <w:bCs/>
        </w:rPr>
        <w:t xml:space="preserve">la lutte contre le réchauffement climatique et la crise énergétique dans </w:t>
      </w:r>
      <w:r w:rsidR="004E03D1">
        <w:rPr>
          <w:rFonts w:ascii="Arial" w:eastAsia="Times New Roman" w:hAnsi="Arial" w:cs="Arial"/>
          <w:bCs/>
        </w:rPr>
        <w:t>sa</w:t>
      </w:r>
      <w:r w:rsidR="00463DD9" w:rsidRPr="003C0EE2">
        <w:rPr>
          <w:rFonts w:ascii="Arial" w:eastAsia="Times New Roman" w:hAnsi="Arial" w:cs="Arial"/>
          <w:bCs/>
        </w:rPr>
        <w:t xml:space="preserve"> stratégie de développement</w:t>
      </w:r>
      <w:r w:rsidR="00312A9F">
        <w:rPr>
          <w:rFonts w:ascii="Arial" w:eastAsia="Times New Roman" w:hAnsi="Arial" w:cs="Arial"/>
          <w:bCs/>
        </w:rPr>
        <w:t>. L’</w:t>
      </w:r>
      <w:r w:rsidR="00237503">
        <w:rPr>
          <w:rFonts w:ascii="Arial" w:eastAsia="Times New Roman" w:hAnsi="Arial" w:cs="Arial"/>
          <w:bCs/>
        </w:rPr>
        <w:t>I</w:t>
      </w:r>
      <w:r w:rsidR="00312A9F">
        <w:rPr>
          <w:rFonts w:ascii="Arial" w:eastAsia="Times New Roman" w:hAnsi="Arial" w:cs="Arial"/>
          <w:bCs/>
        </w:rPr>
        <w:t>ntercommunale propose des services concrets pour renforcer la résilience des communes face aux fluctuations des marchés de l’énergie et favoriser le développement économique local.</w:t>
      </w:r>
    </w:p>
    <w:p w14:paraId="37EEE211" w14:textId="3FF51292" w:rsidR="00463DD9" w:rsidRDefault="00312A9F" w:rsidP="004E03D1">
      <w:pPr>
        <w:shd w:val="clear" w:color="auto" w:fill="FFFFFF"/>
        <w:spacing w:before="100" w:beforeAutospacing="1" w:after="100" w:afterAutospacing="1"/>
        <w:jc w:val="both"/>
        <w:rPr>
          <w:rFonts w:eastAsia="Times New Roman"/>
          <w:lang w:eastAsia="fr-BE"/>
        </w:rPr>
      </w:pPr>
      <w:r>
        <w:rPr>
          <w:rFonts w:eastAsia="Times New Roman"/>
          <w:lang w:eastAsia="fr-BE"/>
        </w:rPr>
        <w:t>Si v</w:t>
      </w:r>
      <w:r w:rsidR="00463DD9">
        <w:rPr>
          <w:rFonts w:eastAsia="Times New Roman"/>
          <w:lang w:eastAsia="fr-BE"/>
        </w:rPr>
        <w:t xml:space="preserve">ous souhaitez en savoir plus sur </w:t>
      </w:r>
      <w:r>
        <w:rPr>
          <w:rFonts w:eastAsia="Times New Roman"/>
          <w:lang w:eastAsia="fr-BE"/>
        </w:rPr>
        <w:t xml:space="preserve">nos </w:t>
      </w:r>
      <w:r w:rsidR="00463DD9">
        <w:rPr>
          <w:rFonts w:eastAsia="Times New Roman"/>
          <w:lang w:eastAsia="fr-BE"/>
        </w:rPr>
        <w:t>services</w:t>
      </w:r>
      <w:r>
        <w:rPr>
          <w:rFonts w:eastAsia="Times New Roman"/>
          <w:lang w:eastAsia="fr-BE"/>
        </w:rPr>
        <w:t xml:space="preserve"> en matière de transition énergétique et de cybersécurité</w:t>
      </w:r>
      <w:r w:rsidR="00463DD9">
        <w:rPr>
          <w:rFonts w:eastAsia="Times New Roman"/>
          <w:lang w:eastAsia="fr-BE"/>
        </w:rPr>
        <w:t xml:space="preserve">, </w:t>
      </w:r>
      <w:r>
        <w:rPr>
          <w:rFonts w:eastAsia="Times New Roman"/>
          <w:lang w:eastAsia="fr-BE"/>
        </w:rPr>
        <w:t xml:space="preserve">venez assister aux </w:t>
      </w:r>
      <w:r w:rsidR="00463DD9">
        <w:rPr>
          <w:rFonts w:eastAsia="Times New Roman"/>
          <w:lang w:eastAsia="fr-BE"/>
        </w:rPr>
        <w:t>deux conférences</w:t>
      </w:r>
      <w:r>
        <w:rPr>
          <w:rFonts w:eastAsia="Times New Roman"/>
          <w:lang w:eastAsia="fr-BE"/>
        </w:rPr>
        <w:t xml:space="preserve"> auxquelles nous participons</w:t>
      </w:r>
      <w:r w:rsidR="00463DD9">
        <w:rPr>
          <w:rFonts w:eastAsia="Times New Roman"/>
          <w:lang w:eastAsia="fr-BE"/>
        </w:rPr>
        <w:t xml:space="preserve"> </w:t>
      </w:r>
      <w:r>
        <w:rPr>
          <w:rFonts w:eastAsia="Times New Roman"/>
          <w:lang w:eastAsia="fr-BE"/>
        </w:rPr>
        <w:t>lors</w:t>
      </w:r>
      <w:r w:rsidR="00463DD9">
        <w:rPr>
          <w:rFonts w:eastAsia="Times New Roman"/>
          <w:lang w:eastAsia="fr-BE"/>
        </w:rPr>
        <w:t xml:space="preserve"> du salon Municipalia.</w:t>
      </w:r>
    </w:p>
    <w:tbl>
      <w:tblPr>
        <w:tblStyle w:val="Grilledutableau"/>
        <w:tblW w:w="0" w:type="auto"/>
        <w:tblLook w:val="04A0" w:firstRow="1" w:lastRow="0" w:firstColumn="1" w:lastColumn="0" w:noHBand="0" w:noVBand="1"/>
      </w:tblPr>
      <w:tblGrid>
        <w:gridCol w:w="1696"/>
        <w:gridCol w:w="8040"/>
      </w:tblGrid>
      <w:tr w:rsidR="003C0EE2" w14:paraId="3AA5A404" w14:textId="77777777" w:rsidTr="00463DD9">
        <w:tc>
          <w:tcPr>
            <w:tcW w:w="1696" w:type="dxa"/>
          </w:tcPr>
          <w:p w14:paraId="6ADFB45A" w14:textId="6BDDFEA3" w:rsidR="00463DD9" w:rsidRDefault="003C0EE2" w:rsidP="00312A9F">
            <w:pPr>
              <w:spacing w:before="100" w:beforeAutospacing="1" w:after="100" w:afterAutospacing="1"/>
              <w:rPr>
                <w:rFonts w:eastAsia="Times New Roman"/>
                <w:lang w:eastAsia="fr-BE"/>
              </w:rPr>
            </w:pPr>
            <w:r>
              <w:rPr>
                <w:noProof/>
              </w:rPr>
              <w:drawing>
                <wp:inline distT="0" distB="0" distL="0" distR="0" wp14:anchorId="3E7E9838" wp14:editId="6A4B5148">
                  <wp:extent cx="862667" cy="1356360"/>
                  <wp:effectExtent l="0" t="0" r="0" b="0"/>
                  <wp:docPr id="937620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20810" name=""/>
                          <pic:cNvPicPr/>
                        </pic:nvPicPr>
                        <pic:blipFill>
                          <a:blip r:embed="rId25"/>
                          <a:stretch>
                            <a:fillRect/>
                          </a:stretch>
                        </pic:blipFill>
                        <pic:spPr>
                          <a:xfrm>
                            <a:off x="0" y="0"/>
                            <a:ext cx="869225" cy="1366670"/>
                          </a:xfrm>
                          <a:prstGeom prst="rect">
                            <a:avLst/>
                          </a:prstGeom>
                        </pic:spPr>
                      </pic:pic>
                    </a:graphicData>
                  </a:graphic>
                </wp:inline>
              </w:drawing>
            </w:r>
          </w:p>
        </w:tc>
        <w:tc>
          <w:tcPr>
            <w:tcW w:w="8040" w:type="dxa"/>
          </w:tcPr>
          <w:p w14:paraId="2B77F886" w14:textId="77777777" w:rsidR="00312A9F" w:rsidRDefault="00312A9F" w:rsidP="00312A9F">
            <w:pPr>
              <w:spacing w:before="100" w:beforeAutospacing="1" w:after="100" w:afterAutospacing="1"/>
              <w:ind w:right="-427"/>
              <w:jc w:val="both"/>
            </w:pPr>
          </w:p>
          <w:p w14:paraId="1E97DB93" w14:textId="64E7CB87" w:rsidR="00463DD9" w:rsidRDefault="00463DD9" w:rsidP="00312A9F">
            <w:pPr>
              <w:spacing w:before="100" w:beforeAutospacing="1" w:after="100" w:afterAutospacing="1"/>
              <w:ind w:right="-427"/>
              <w:jc w:val="both"/>
            </w:pPr>
            <w:r>
              <w:t>Vendredi 19 avril, 10h30-11h00, Palais 3/Salle de conférence</w:t>
            </w:r>
          </w:p>
          <w:p w14:paraId="42CF4673" w14:textId="77777777" w:rsidR="00463DD9" w:rsidRDefault="00463DD9" w:rsidP="00312A9F">
            <w:pPr>
              <w:spacing w:before="100" w:beforeAutospacing="1" w:after="100" w:afterAutospacing="1"/>
            </w:pPr>
            <w:r>
              <w:t>Conférence « </w:t>
            </w:r>
            <w:r w:rsidRPr="00463DD9">
              <w:rPr>
                <w:b/>
                <w:bCs/>
              </w:rPr>
              <w:t>Les mécanismes collectifs pour réduire l’empreinte environnementale des communes</w:t>
            </w:r>
            <w:r>
              <w:t> » par Sébastien DUBOIS, chef de projets énergie, IDELUX Projets Publics</w:t>
            </w:r>
          </w:p>
          <w:p w14:paraId="2316BEE2" w14:textId="77777777" w:rsidR="00463DD9" w:rsidRDefault="00463DD9" w:rsidP="00312A9F">
            <w:pPr>
              <w:spacing w:before="100" w:beforeAutospacing="1" w:after="100" w:afterAutospacing="1"/>
              <w:rPr>
                <w:rFonts w:eastAsia="Times New Roman"/>
                <w:lang w:eastAsia="fr-BE"/>
              </w:rPr>
            </w:pPr>
          </w:p>
        </w:tc>
      </w:tr>
      <w:tr w:rsidR="003C0EE2" w14:paraId="5C4CD339" w14:textId="77777777" w:rsidTr="00463DD9">
        <w:tc>
          <w:tcPr>
            <w:tcW w:w="1696" w:type="dxa"/>
          </w:tcPr>
          <w:p w14:paraId="7F9204F7" w14:textId="46084458" w:rsidR="00463DD9" w:rsidRDefault="003C0EE2" w:rsidP="00312A9F">
            <w:pPr>
              <w:spacing w:before="100" w:beforeAutospacing="1" w:after="100" w:afterAutospacing="1"/>
              <w:rPr>
                <w:rFonts w:eastAsia="Times New Roman"/>
                <w:lang w:eastAsia="fr-BE"/>
              </w:rPr>
            </w:pPr>
            <w:r>
              <w:rPr>
                <w:noProof/>
              </w:rPr>
              <w:drawing>
                <wp:inline distT="0" distB="0" distL="0" distR="0" wp14:anchorId="4632D017" wp14:editId="5E2BDDDA">
                  <wp:extent cx="864000" cy="1288800"/>
                  <wp:effectExtent l="0" t="0" r="0" b="6985"/>
                  <wp:docPr id="7883905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90505" name=""/>
                          <pic:cNvPicPr/>
                        </pic:nvPicPr>
                        <pic:blipFill>
                          <a:blip r:embed="rId26"/>
                          <a:stretch>
                            <a:fillRect/>
                          </a:stretch>
                        </pic:blipFill>
                        <pic:spPr>
                          <a:xfrm>
                            <a:off x="0" y="0"/>
                            <a:ext cx="864000" cy="1288800"/>
                          </a:xfrm>
                          <a:prstGeom prst="rect">
                            <a:avLst/>
                          </a:prstGeom>
                        </pic:spPr>
                      </pic:pic>
                    </a:graphicData>
                  </a:graphic>
                </wp:inline>
              </w:drawing>
            </w:r>
          </w:p>
        </w:tc>
        <w:tc>
          <w:tcPr>
            <w:tcW w:w="8040" w:type="dxa"/>
          </w:tcPr>
          <w:p w14:paraId="04981C27" w14:textId="77777777" w:rsidR="00463DD9" w:rsidRDefault="00463DD9" w:rsidP="00312A9F">
            <w:pPr>
              <w:spacing w:before="100" w:beforeAutospacing="1" w:after="100" w:afterAutospacing="1"/>
            </w:pPr>
          </w:p>
          <w:p w14:paraId="10943603" w14:textId="77777777" w:rsidR="00312A9F" w:rsidRDefault="00463DD9" w:rsidP="00312A9F">
            <w:pPr>
              <w:spacing w:before="100" w:beforeAutospacing="1" w:after="100" w:afterAutospacing="1"/>
            </w:pPr>
            <w:r>
              <w:t>Vendredi 19 avril, 10h00-10h45, Palais 6/Espace conférence</w:t>
            </w:r>
          </w:p>
          <w:p w14:paraId="29A96FA4" w14:textId="77777777" w:rsidR="00463DD9" w:rsidRDefault="00463DD9" w:rsidP="00312A9F">
            <w:pPr>
              <w:spacing w:before="100" w:beforeAutospacing="1" w:after="100" w:afterAutospacing="1"/>
            </w:pPr>
            <w:r>
              <w:t>Conférence « </w:t>
            </w:r>
            <w:r w:rsidRPr="00463DD9">
              <w:rPr>
                <w:b/>
                <w:bCs/>
              </w:rPr>
              <w:t>Les 4 piliers pour une cybersécurité efficace : un défi au cœur de nos institutions publiques</w:t>
            </w:r>
            <w:r>
              <w:t> » organisée par Digital Wallonia et le Cabinet du Ministre des Pouvoirs locaux et de la Ville avec l’intervention de Benoît MULLER, Référent Smart Région pour IDELUX</w:t>
            </w:r>
          </w:p>
          <w:p w14:paraId="1FD57DEE" w14:textId="20E8DD4B" w:rsidR="00312A9F" w:rsidRPr="00463DD9" w:rsidRDefault="00312A9F" w:rsidP="00312A9F">
            <w:pPr>
              <w:spacing w:before="100" w:beforeAutospacing="1" w:after="100" w:afterAutospacing="1"/>
            </w:pPr>
          </w:p>
        </w:tc>
      </w:tr>
    </w:tbl>
    <w:p w14:paraId="77718DDA" w14:textId="77777777" w:rsidR="00463DD9" w:rsidRPr="00463DD9" w:rsidRDefault="00463DD9" w:rsidP="00312A9F">
      <w:pPr>
        <w:shd w:val="clear" w:color="auto" w:fill="FFFFFF"/>
        <w:spacing w:before="100" w:beforeAutospacing="1" w:after="100" w:afterAutospacing="1"/>
        <w:rPr>
          <w:rFonts w:eastAsia="Times New Roman"/>
          <w:lang w:eastAsia="fr-BE"/>
        </w:rPr>
      </w:pPr>
    </w:p>
    <w:p w14:paraId="1F152E99" w14:textId="77777777" w:rsidR="008E0FA4" w:rsidRDefault="006B7D85" w:rsidP="00312A9F">
      <w:pPr>
        <w:spacing w:before="100" w:beforeAutospacing="1" w:after="100" w:afterAutospacing="1"/>
        <w:rPr>
          <w:b/>
          <w:bCs/>
        </w:rPr>
      </w:pPr>
      <w:r>
        <w:rPr>
          <w:b/>
          <w:bCs/>
        </w:rPr>
        <w:t xml:space="preserve">&gt;&gt;&gt; </w:t>
      </w:r>
      <w:r w:rsidRPr="002C7110">
        <w:rPr>
          <w:b/>
          <w:bCs/>
        </w:rPr>
        <w:t>Plus d’infos</w:t>
      </w:r>
      <w:r w:rsidR="00463DD9">
        <w:rPr>
          <w:b/>
          <w:bCs/>
        </w:rPr>
        <w:t xml:space="preserve"> : </w:t>
      </w:r>
    </w:p>
    <w:p w14:paraId="1E05E0DB" w14:textId="4BB74EC0" w:rsidR="006B7D85" w:rsidRPr="008E0FA4" w:rsidRDefault="005B23F0" w:rsidP="008E0FA4">
      <w:pPr>
        <w:pStyle w:val="Paragraphedeliste"/>
        <w:numPr>
          <w:ilvl w:val="0"/>
          <w:numId w:val="26"/>
        </w:numPr>
        <w:spacing w:before="100" w:beforeAutospacing="1" w:after="100" w:afterAutospacing="1"/>
        <w:rPr>
          <w:b/>
          <w:bCs/>
        </w:rPr>
      </w:pPr>
      <w:hyperlink r:id="rId27" w:history="1">
        <w:r w:rsidR="008E0FA4" w:rsidRPr="00F75CF7">
          <w:rPr>
            <w:rStyle w:val="Lienhypertexte"/>
          </w:rPr>
          <w:t>www.idelux.be</w:t>
        </w:r>
      </w:hyperlink>
      <w:r w:rsidR="00463DD9">
        <w:t xml:space="preserve"> /Appui aux communes</w:t>
      </w:r>
    </w:p>
    <w:p w14:paraId="21D142D9" w14:textId="0D9D37A0" w:rsidR="008E0FA4" w:rsidRPr="008E0FA4" w:rsidRDefault="005B23F0" w:rsidP="008E0FA4">
      <w:pPr>
        <w:pStyle w:val="Paragraphedeliste"/>
        <w:numPr>
          <w:ilvl w:val="0"/>
          <w:numId w:val="26"/>
        </w:numPr>
        <w:spacing w:before="100" w:beforeAutospacing="1" w:after="100" w:afterAutospacing="1"/>
        <w:rPr>
          <w:b/>
          <w:bCs/>
        </w:rPr>
      </w:pPr>
      <w:hyperlink r:id="rId28" w:history="1">
        <w:r w:rsidR="008E0FA4">
          <w:rPr>
            <w:rStyle w:val="Lienhypertexte"/>
          </w:rPr>
          <w:t>Programme | Municipalia</w:t>
        </w:r>
      </w:hyperlink>
    </w:p>
    <w:p w14:paraId="16F87C0A" w14:textId="55BB567C" w:rsidR="005113F1" w:rsidRPr="005113F1" w:rsidRDefault="005113F1" w:rsidP="005113F1"/>
    <w:p w14:paraId="12B029C7" w14:textId="40766D42" w:rsidR="006D1145" w:rsidRDefault="006D1145">
      <w:pPr>
        <w:rPr>
          <w:rStyle w:val="Styledecaractre1"/>
          <w:b/>
        </w:rPr>
      </w:pPr>
      <w:r>
        <w:rPr>
          <w:rStyle w:val="Styledecaractre1"/>
          <w:b/>
        </w:rPr>
        <w:br w:type="page"/>
      </w:r>
    </w:p>
    <w:p w14:paraId="0B3F6813" w14:textId="77777777" w:rsidR="00DE58BE" w:rsidRPr="00D03E18" w:rsidRDefault="00DE58BE" w:rsidP="00DE58BE">
      <w:pPr>
        <w:rPr>
          <w:b/>
          <w:bCs/>
          <w:color w:val="69A2C2"/>
          <w:lang w:eastAsia="fr-BE"/>
        </w:rPr>
      </w:pPr>
      <w:r w:rsidRPr="00D03E18">
        <w:rPr>
          <w:rStyle w:val="Lienhypertexte"/>
          <w:b/>
          <w:caps/>
          <w:noProof/>
          <w:color w:val="000000" w:themeColor="text1"/>
          <w:lang w:eastAsia="fr-BE"/>
        </w:rPr>
        <w:lastRenderedPageBreak/>
        <mc:AlternateContent>
          <mc:Choice Requires="wps">
            <w:drawing>
              <wp:anchor distT="0" distB="0" distL="114300" distR="114300" simplePos="0" relativeHeight="251710464" behindDoc="0" locked="0" layoutInCell="1" allowOverlap="1" wp14:anchorId="17917340" wp14:editId="41FF10C0">
                <wp:simplePos x="0" y="0"/>
                <wp:positionH relativeFrom="margin">
                  <wp:align>left</wp:align>
                </wp:positionH>
                <wp:positionV relativeFrom="paragraph">
                  <wp:posOffset>-2005</wp:posOffset>
                </wp:positionV>
                <wp:extent cx="1496963" cy="300990"/>
                <wp:effectExtent l="0" t="0" r="8255" b="381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963" cy="300990"/>
                        </a:xfrm>
                        <a:prstGeom prst="rect">
                          <a:avLst/>
                        </a:prstGeom>
                        <a:solidFill>
                          <a:srgbClr val="00ADBD"/>
                        </a:solidFill>
                        <a:ln w="9525">
                          <a:noFill/>
                          <a:miter lim="800000"/>
                          <a:headEnd/>
                          <a:tailEnd/>
                        </a:ln>
                      </wps:spPr>
                      <wps:txbx>
                        <w:txbxContent>
                          <w:p w14:paraId="4813F2AC" w14:textId="77777777" w:rsidR="00DE58BE" w:rsidRPr="00DE1C8A" w:rsidRDefault="00DE58BE" w:rsidP="00DE58BE">
                            <w:pPr>
                              <w:jc w:val="center"/>
                              <w:rPr>
                                <w:b/>
                                <w:color w:val="00ADBD"/>
                                <w:sz w:val="30"/>
                                <w:szCs w:val="30"/>
                              </w:rPr>
                            </w:pPr>
                            <w:r>
                              <w:rPr>
                                <w:b/>
                                <w:color w:val="FFFFFF" w:themeColor="background1"/>
                                <w:sz w:val="30"/>
                                <w:szCs w:val="30"/>
                              </w:rPr>
                              <w:t>ENTREPRISE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17917340" id="_x0000_s1030" type="#_x0000_t202" style="position:absolute;margin-left:0;margin-top:-.15pt;width:117.85pt;height:23.7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" fillcolor="#00adbd" stroked="f">
                <v:textbox>
                  <w:txbxContent>
                    <w:p w14:paraId="4813F2AC" w14:textId="77777777" w:rsidR="00DE58BE" w:rsidRPr="00DE1C8A" w:rsidRDefault="00DE58BE" w:rsidP="00DE58BE">
                      <w:pPr>
                        <w:jc w:val="center"/>
                        <w:rPr>
                          <w:b/>
                          <w:color w:val="00ADBD"/>
                          <w:sz w:val="30"/>
                          <w:szCs w:val="30"/>
                        </w:rPr>
                      </w:pPr>
                      <w:r>
                        <w:rPr>
                          <w:b/>
                          <w:color w:val="FFFFFF" w:themeColor="background1"/>
                          <w:sz w:val="30"/>
                          <w:szCs w:val="30"/>
                        </w:rPr>
                        <w:t>ENTREPRISE</w:t>
                      </w:r>
                    </w:p>
                  </w:txbxContent>
                </v:textbox>
                <w10:wrap anchorx="margin"/>
              </v:shape>
            </w:pict>
          </mc:Fallback>
        </mc:AlternateContent>
      </w:r>
    </w:p>
    <w:p w14:paraId="1A885DE6" w14:textId="77777777" w:rsidR="00DE58BE" w:rsidRPr="00D03E18" w:rsidRDefault="00DE58BE" w:rsidP="00DE58BE">
      <w:pPr>
        <w:rPr>
          <w:b/>
          <w:bCs/>
          <w:color w:val="69A2C2"/>
          <w:lang w:eastAsia="fr-BE"/>
        </w:rPr>
      </w:pPr>
    </w:p>
    <w:p w14:paraId="673BE13B" w14:textId="77777777" w:rsidR="00E5284B" w:rsidRDefault="00E5284B" w:rsidP="00E5284B">
      <w:pPr>
        <w:jc w:val="both"/>
        <w:rPr>
          <w:b/>
          <w:color w:val="00ADBD"/>
          <w:sz w:val="32"/>
          <w:szCs w:val="32"/>
          <w:lang w:eastAsia="fr-BE"/>
        </w:rPr>
      </w:pPr>
      <w:r w:rsidRPr="00997166">
        <w:rPr>
          <w:b/>
          <w:caps/>
          <w:color w:val="00ADBD"/>
          <w:sz w:val="32"/>
          <w:szCs w:val="32"/>
          <w:lang w:eastAsia="fr-BE"/>
        </w:rPr>
        <w:t>à</w:t>
      </w:r>
      <w:r>
        <w:rPr>
          <w:b/>
          <w:color w:val="00ADBD"/>
          <w:sz w:val="32"/>
          <w:szCs w:val="32"/>
          <w:lang w:eastAsia="fr-BE"/>
        </w:rPr>
        <w:t xml:space="preserve"> Arlon et Bastogne, de nouvelles opportunités pour développer avec succès votre entreprise</w:t>
      </w:r>
    </w:p>
    <w:p w14:paraId="37ECBD08" w14:textId="396FCD95" w:rsidR="00894DA9" w:rsidRDefault="00E5284B" w:rsidP="005B467C">
      <w:r>
        <w:rPr>
          <w:noProof/>
        </w:rPr>
        <w:drawing>
          <wp:inline distT="0" distB="0" distL="0" distR="0" wp14:anchorId="112EAACB" wp14:editId="465AE32B">
            <wp:extent cx="6172200" cy="4114800"/>
            <wp:effectExtent l="0" t="0" r="0" b="0"/>
            <wp:docPr id="780496361" name="Image 8" descr="Une image contenant collage, capture d’écran, meubles,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96361" name="Image 8" descr="Une image contenant collage, capture d’écran, meubles, chais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p w14:paraId="4FF3B054" w14:textId="77777777" w:rsidR="00E5284B" w:rsidRPr="00D73F98" w:rsidRDefault="00E5284B" w:rsidP="00E5284B">
      <w:pPr>
        <w:jc w:val="both"/>
        <w:rPr>
          <w:b/>
          <w:bCs/>
        </w:rPr>
      </w:pPr>
      <w:r w:rsidRPr="00845C4F">
        <w:rPr>
          <w:b/>
          <w:bCs/>
          <w:caps/>
        </w:rPr>
        <w:t>à</w:t>
      </w:r>
      <w:r w:rsidRPr="00845C4F">
        <w:rPr>
          <w:b/>
          <w:bCs/>
        </w:rPr>
        <w:t xml:space="preserve"> </w:t>
      </w:r>
      <w:r>
        <w:rPr>
          <w:b/>
          <w:bCs/>
        </w:rPr>
        <w:t>Bastogne et Arlon, IDELUX Développement met à disposition des entreprises de nouvelles infrastructures clés en main pour favoriser le développement économique de la province.</w:t>
      </w:r>
    </w:p>
    <w:p w14:paraId="52C0636D" w14:textId="77777777" w:rsidR="00E5284B" w:rsidRDefault="00E5284B" w:rsidP="00E5284B">
      <w:pPr>
        <w:jc w:val="both"/>
      </w:pPr>
      <w:r>
        <w:t xml:space="preserve">IDELUX Développement propose 3 nouveaux centres d’entreprises destinés aux </w:t>
      </w:r>
      <w:r w:rsidRPr="000765D3">
        <w:t>entreprises et travailleurs indépendants</w:t>
      </w:r>
      <w:r>
        <w:t> :</w:t>
      </w:r>
    </w:p>
    <w:p w14:paraId="39B32F6E" w14:textId="77777777" w:rsidR="00E5284B" w:rsidRDefault="00E5284B" w:rsidP="00E5284B">
      <w:pPr>
        <w:pStyle w:val="Paragraphedeliste"/>
        <w:numPr>
          <w:ilvl w:val="0"/>
          <w:numId w:val="19"/>
        </w:numPr>
        <w:spacing w:before="100" w:beforeAutospacing="1" w:after="100" w:afterAutospacing="1"/>
        <w:ind w:hanging="357"/>
        <w:jc w:val="both"/>
      </w:pPr>
      <w:r w:rsidRPr="000765D3">
        <w:rPr>
          <w:caps/>
        </w:rPr>
        <w:t>à</w:t>
      </w:r>
      <w:r>
        <w:t xml:space="preserve"> Bastogne, le centre d’entreprises Wallonia US Gate, situé </w:t>
      </w:r>
      <w:r w:rsidRPr="000765D3">
        <w:t>au cœur de l’ancienne caserne Sous-Lieutenant Heintz, en plein centre-ville</w:t>
      </w:r>
      <w:r>
        <w:t xml:space="preserve">, offre 450 m² d’espaces d’affaires. </w:t>
      </w:r>
      <w:r w:rsidRPr="000765D3">
        <w:t xml:space="preserve">Doté d’une infrastructure de pointe, </w:t>
      </w:r>
      <w:r>
        <w:t>il</w:t>
      </w:r>
      <w:r w:rsidRPr="000765D3">
        <w:t xml:space="preserve"> propose une gamme complète de services intégrés incluant des espaces de travail partagés, des salles de réunion, une cafétéria avec cuisine, des sanitaires et des services administratifs. Tout est pensé pour accueillir et soutenir les entreprises dans un environnement moderne et dynamique.</w:t>
      </w:r>
    </w:p>
    <w:p w14:paraId="2A2F58D8" w14:textId="77777777" w:rsidR="00E5284B" w:rsidRDefault="00E5284B" w:rsidP="00E5284B">
      <w:pPr>
        <w:pStyle w:val="Paragraphedeliste"/>
        <w:numPr>
          <w:ilvl w:val="0"/>
          <w:numId w:val="19"/>
        </w:numPr>
        <w:spacing w:before="100" w:beforeAutospacing="1" w:after="100" w:afterAutospacing="1"/>
        <w:ind w:hanging="357"/>
        <w:jc w:val="both"/>
      </w:pPr>
      <w:r w:rsidRPr="000765D3">
        <w:rPr>
          <w:caps/>
        </w:rPr>
        <w:t>à</w:t>
      </w:r>
      <w:r>
        <w:t xml:space="preserve"> Arlon :</w:t>
      </w:r>
    </w:p>
    <w:p w14:paraId="75700DB0" w14:textId="77777777" w:rsidR="00E5284B" w:rsidRDefault="00E5284B" w:rsidP="00E5284B">
      <w:pPr>
        <w:pStyle w:val="Paragraphedeliste"/>
        <w:numPr>
          <w:ilvl w:val="1"/>
          <w:numId w:val="19"/>
        </w:numPr>
        <w:spacing w:before="100" w:beforeAutospacing="1" w:after="100" w:afterAutospacing="1"/>
        <w:ind w:hanging="357"/>
        <w:jc w:val="both"/>
      </w:pPr>
      <w:r>
        <w:t xml:space="preserve">Sur le campus de l’Université de Liège, </w:t>
      </w:r>
      <w:r w:rsidRPr="000765D3">
        <w:t>à deux pas du centre-ville</w:t>
      </w:r>
      <w:r>
        <w:t>, IDELUX Développement propose, en partenariat avec le Forem et l’ULg, une</w:t>
      </w:r>
      <w:r w:rsidRPr="00761712">
        <w:t xml:space="preserve"> plateforme technologique axée sur l’habitat durable </w:t>
      </w:r>
      <w:r>
        <w:t>dotée d’</w:t>
      </w:r>
      <w:r w:rsidRPr="00761712">
        <w:t>un centre d’entreprises</w:t>
      </w:r>
      <w:r>
        <w:t xml:space="preserve"> de 260 m²</w:t>
      </w:r>
      <w:r w:rsidRPr="00761712">
        <w:t xml:space="preserve">, </w:t>
      </w:r>
      <w:r>
        <w:t xml:space="preserve">un centre de formation, </w:t>
      </w:r>
      <w:r w:rsidRPr="00761712">
        <w:t>un hall relais</w:t>
      </w:r>
      <w:r>
        <w:t xml:space="preserve"> de 185 m²</w:t>
      </w:r>
      <w:r w:rsidRPr="00761712">
        <w:t xml:space="preserve"> et des parcelles </w:t>
      </w:r>
      <w:r>
        <w:t>équipées mises à disposition.</w:t>
      </w:r>
    </w:p>
    <w:p w14:paraId="66CA141E" w14:textId="77777777" w:rsidR="00E5284B" w:rsidRDefault="00E5284B" w:rsidP="00E5284B">
      <w:pPr>
        <w:pStyle w:val="Paragraphedeliste"/>
        <w:numPr>
          <w:ilvl w:val="1"/>
          <w:numId w:val="19"/>
        </w:numPr>
        <w:spacing w:before="100" w:beforeAutospacing="1" w:after="100" w:afterAutospacing="1"/>
        <w:ind w:hanging="357"/>
        <w:jc w:val="both"/>
      </w:pPr>
      <w:r>
        <w:t xml:space="preserve">Sur le site de Schoppach, ce tout nouveau centre d’entreprises de 300 m² vous propose </w:t>
      </w:r>
      <w:r w:rsidRPr="00B11C56">
        <w:t xml:space="preserve">des bureaux partagés et des espaces de coworking clé sur porte.  </w:t>
      </w:r>
    </w:p>
    <w:p w14:paraId="7172B469" w14:textId="77777777" w:rsidR="00E5284B" w:rsidRDefault="00E5284B" w:rsidP="00E5284B">
      <w:pPr>
        <w:rPr>
          <w:rStyle w:val="Styledecaractre1"/>
          <w:b/>
          <w:bCs/>
        </w:rPr>
      </w:pPr>
      <w:r>
        <w:rPr>
          <w:rStyle w:val="Styledecaractre1"/>
          <w:b/>
          <w:bCs/>
        </w:rPr>
        <w:t xml:space="preserve">&gt;&gt;&gt; Contacts : </w:t>
      </w:r>
    </w:p>
    <w:p w14:paraId="58802777" w14:textId="77777777" w:rsidR="00E5284B" w:rsidRPr="00037ECC" w:rsidRDefault="00E5284B" w:rsidP="00E5284B">
      <w:pPr>
        <w:pStyle w:val="Paragraphedeliste"/>
        <w:numPr>
          <w:ilvl w:val="0"/>
          <w:numId w:val="20"/>
        </w:numPr>
        <w:rPr>
          <w:rStyle w:val="Styledecaractre1"/>
          <w:b/>
          <w:bCs/>
        </w:rPr>
      </w:pPr>
      <w:r w:rsidRPr="00037ECC">
        <w:rPr>
          <w:rStyle w:val="Styledecaractre1"/>
          <w:b/>
          <w:bCs/>
        </w:rPr>
        <w:t xml:space="preserve">Pour Bastogne : </w:t>
      </w:r>
      <w:hyperlink r:id="rId30" w:history="1">
        <w:r w:rsidRPr="00037ECC">
          <w:rPr>
            <w:rStyle w:val="Lienhypertexte"/>
            <w:b/>
            <w:bCs/>
          </w:rPr>
          <w:t>arnaud.schmitz@idelux.be</w:t>
        </w:r>
      </w:hyperlink>
    </w:p>
    <w:p w14:paraId="4776DBDE" w14:textId="77777777" w:rsidR="00E5284B" w:rsidRPr="00037ECC" w:rsidRDefault="00E5284B" w:rsidP="00E5284B">
      <w:pPr>
        <w:pStyle w:val="Paragraphedeliste"/>
        <w:numPr>
          <w:ilvl w:val="0"/>
          <w:numId w:val="20"/>
        </w:numPr>
        <w:rPr>
          <w:rStyle w:val="Styledecaractre1"/>
          <w:b/>
          <w:bCs/>
        </w:rPr>
      </w:pPr>
      <w:r w:rsidRPr="00037ECC">
        <w:rPr>
          <w:rStyle w:val="Styledecaractre1"/>
          <w:b/>
          <w:bCs/>
        </w:rPr>
        <w:t xml:space="preserve">Pour Arlon : </w:t>
      </w:r>
      <w:hyperlink r:id="rId31" w:history="1">
        <w:r w:rsidRPr="00037ECC">
          <w:rPr>
            <w:rStyle w:val="Lienhypertexte"/>
            <w:b/>
            <w:bCs/>
          </w:rPr>
          <w:t>julien.tychon@idelux.be</w:t>
        </w:r>
      </w:hyperlink>
    </w:p>
    <w:p w14:paraId="4ACD1C95" w14:textId="2DD060D8" w:rsidR="00E5284B" w:rsidRPr="00E11738" w:rsidRDefault="00E5284B" w:rsidP="00F064A5">
      <w:pPr>
        <w:rPr>
          <w:rStyle w:val="Styledecaractre1"/>
          <w:bCs/>
        </w:rPr>
      </w:pPr>
      <w:r>
        <w:rPr>
          <w:rStyle w:val="Styledecaractre1"/>
          <w:b/>
          <w:bCs/>
        </w:rPr>
        <w:t xml:space="preserve">&gt;&gt;&gt; Plus d’infos sur </w:t>
      </w:r>
      <w:hyperlink r:id="rId32" w:history="1">
        <w:r w:rsidRPr="00D71891">
          <w:rPr>
            <w:rStyle w:val="Lienhypertexte"/>
            <w:b/>
            <w:bCs/>
          </w:rPr>
          <w:t>www.idelux.be</w:t>
        </w:r>
      </w:hyperlink>
      <w:r>
        <w:rPr>
          <w:rStyle w:val="Styledecaractre1"/>
          <w:b/>
          <w:bCs/>
        </w:rPr>
        <w:t xml:space="preserve"> &gt; </w:t>
      </w:r>
      <w:r w:rsidRPr="00037ECC">
        <w:rPr>
          <w:rStyle w:val="Styledecaractre1"/>
          <w:b/>
          <w:bCs/>
        </w:rPr>
        <w:t>Biens immobiliers à vendre et à louer</w:t>
      </w:r>
    </w:p>
    <w:sectPr w:rsidR="00E5284B" w:rsidRPr="00E11738" w:rsidSect="00685E16">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64274" w14:textId="77777777" w:rsidR="00685E16" w:rsidRDefault="00685E16" w:rsidP="00AF403C">
      <w:r>
        <w:separator/>
      </w:r>
    </w:p>
  </w:endnote>
  <w:endnote w:type="continuationSeparator" w:id="0">
    <w:p w14:paraId="2A6C74D4" w14:textId="77777777" w:rsidR="00685E16" w:rsidRDefault="00685E16" w:rsidP="00AF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Gotham Rounded Bold">
    <w:altName w:val="Gotham Rounded Bold"/>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A466C" w14:textId="77777777" w:rsidR="00685E16" w:rsidRDefault="00685E16" w:rsidP="00AF403C">
      <w:r>
        <w:separator/>
      </w:r>
    </w:p>
  </w:footnote>
  <w:footnote w:type="continuationSeparator" w:id="0">
    <w:p w14:paraId="1BF86712" w14:textId="77777777" w:rsidR="00685E16" w:rsidRDefault="00685E16" w:rsidP="00AF40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028F"/>
    <w:multiLevelType w:val="hybridMultilevel"/>
    <w:tmpl w:val="FC4A261E"/>
    <w:lvl w:ilvl="0" w:tplc="FFFFFFFF">
      <w:start w:val="1"/>
      <w:numFmt w:val="decimal"/>
      <w:lvlText w:val="%1."/>
      <w:lvlJc w:val="left"/>
      <w:pPr>
        <w:ind w:left="710" w:hanging="71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3660AA"/>
    <w:multiLevelType w:val="hybridMultilevel"/>
    <w:tmpl w:val="433005C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0BDF14EF"/>
    <w:multiLevelType w:val="hybridMultilevel"/>
    <w:tmpl w:val="91F261AE"/>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3B4AC7"/>
    <w:multiLevelType w:val="hybridMultilevel"/>
    <w:tmpl w:val="F6CCB39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8C31B29"/>
    <w:multiLevelType w:val="hybridMultilevel"/>
    <w:tmpl w:val="7B563800"/>
    <w:lvl w:ilvl="0" w:tplc="86E0B558">
      <w:numFmt w:val="bullet"/>
      <w:lvlText w:val="-"/>
      <w:lvlJc w:val="left"/>
      <w:pPr>
        <w:ind w:left="720" w:hanging="360"/>
      </w:pPr>
      <w:rPr>
        <w:rFonts w:ascii="Arial" w:eastAsiaTheme="minorHAnsi"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A0315F9"/>
    <w:multiLevelType w:val="hybridMultilevel"/>
    <w:tmpl w:val="33F81CA2"/>
    <w:lvl w:ilvl="0" w:tplc="0D20E2A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BBB1582"/>
    <w:multiLevelType w:val="hybridMultilevel"/>
    <w:tmpl w:val="725827CA"/>
    <w:lvl w:ilvl="0" w:tplc="B352F1EC">
      <w:numFmt w:val="bullet"/>
      <w:lvlText w:val="•"/>
      <w:lvlJc w:val="left"/>
      <w:pPr>
        <w:ind w:left="1068" w:hanging="708"/>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36734F5"/>
    <w:multiLevelType w:val="hybridMultilevel"/>
    <w:tmpl w:val="AF4EC1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49C0B5E"/>
    <w:multiLevelType w:val="hybridMultilevel"/>
    <w:tmpl w:val="F0CC40E0"/>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7FF732E"/>
    <w:multiLevelType w:val="hybridMultilevel"/>
    <w:tmpl w:val="EFBCADE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3BF6150F"/>
    <w:multiLevelType w:val="hybridMultilevel"/>
    <w:tmpl w:val="54E67DCA"/>
    <w:lvl w:ilvl="0" w:tplc="30A8238E">
      <w:numFmt w:val="bullet"/>
      <w:lvlText w:val=""/>
      <w:lvlJc w:val="left"/>
      <w:pPr>
        <w:ind w:left="720" w:hanging="360"/>
      </w:pPr>
      <w:rPr>
        <w:rFonts w:ascii="Wingdings" w:eastAsia="Times New Roman" w:hAnsi="Wingdings" w:cs="Arial"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BFA2DDF"/>
    <w:multiLevelType w:val="hybridMultilevel"/>
    <w:tmpl w:val="0262C500"/>
    <w:lvl w:ilvl="0" w:tplc="B352F1EC">
      <w:numFmt w:val="bullet"/>
      <w:lvlText w:val="•"/>
      <w:lvlJc w:val="left"/>
      <w:pPr>
        <w:ind w:left="708" w:hanging="708"/>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15:restartNumberingAfterBreak="0">
    <w:nsid w:val="40442715"/>
    <w:multiLevelType w:val="hybridMultilevel"/>
    <w:tmpl w:val="1E9A6584"/>
    <w:lvl w:ilvl="0" w:tplc="A29A9FD0">
      <w:numFmt w:val="bullet"/>
      <w:lvlText w:val="-"/>
      <w:lvlJc w:val="left"/>
      <w:pPr>
        <w:ind w:left="36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8373978"/>
    <w:multiLevelType w:val="hybridMultilevel"/>
    <w:tmpl w:val="0284CCCA"/>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48A70273"/>
    <w:multiLevelType w:val="hybridMultilevel"/>
    <w:tmpl w:val="690424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E5F4EAC"/>
    <w:multiLevelType w:val="hybridMultilevel"/>
    <w:tmpl w:val="BE28C030"/>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4E891B0E"/>
    <w:multiLevelType w:val="hybridMultilevel"/>
    <w:tmpl w:val="5212EA32"/>
    <w:lvl w:ilvl="0" w:tplc="B8CAD330">
      <w:numFmt w:val="bullet"/>
      <w:lvlText w:val="-"/>
      <w:lvlJc w:val="left"/>
      <w:pPr>
        <w:ind w:left="720" w:hanging="360"/>
      </w:pPr>
      <w:rPr>
        <w:rFonts w:ascii="Aptos" w:eastAsiaTheme="minorHAnsi" w:hAnsi="Apto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A844EC4"/>
    <w:multiLevelType w:val="hybridMultilevel"/>
    <w:tmpl w:val="FC4A261E"/>
    <w:lvl w:ilvl="0" w:tplc="B26A20C6">
      <w:start w:val="1"/>
      <w:numFmt w:val="decimal"/>
      <w:lvlText w:val="%1."/>
      <w:lvlJc w:val="left"/>
      <w:pPr>
        <w:ind w:left="1418" w:hanging="71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8" w15:restartNumberingAfterBreak="0">
    <w:nsid w:val="5B272D2E"/>
    <w:multiLevelType w:val="hybridMultilevel"/>
    <w:tmpl w:val="924AB3DA"/>
    <w:lvl w:ilvl="0" w:tplc="79C87150">
      <w:numFmt w:val="bullet"/>
      <w:lvlText w:val="-"/>
      <w:lvlJc w:val="left"/>
      <w:pPr>
        <w:ind w:left="360" w:hanging="360"/>
      </w:pPr>
      <w:rPr>
        <w:rFonts w:ascii="Arial" w:eastAsiaTheme="minorHAnsi" w:hAnsi="Arial" w:cs="Arial" w:hint="default"/>
      </w:rPr>
    </w:lvl>
    <w:lvl w:ilvl="1" w:tplc="672EC730">
      <w:numFmt w:val="bullet"/>
      <w:lvlText w:val=""/>
      <w:lvlJc w:val="left"/>
      <w:pPr>
        <w:ind w:left="1428" w:hanging="708"/>
      </w:pPr>
      <w:rPr>
        <w:rFonts w:ascii="Symbol" w:eastAsiaTheme="minorHAnsi" w:hAnsi="Symbo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5BAD382F"/>
    <w:multiLevelType w:val="hybridMultilevel"/>
    <w:tmpl w:val="265ACA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E040A9D"/>
    <w:multiLevelType w:val="hybridMultilevel"/>
    <w:tmpl w:val="A2F4D2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7492113"/>
    <w:multiLevelType w:val="hybridMultilevel"/>
    <w:tmpl w:val="75384C7A"/>
    <w:lvl w:ilvl="0" w:tplc="1F5C75E0">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713F55F4"/>
    <w:multiLevelType w:val="hybridMultilevel"/>
    <w:tmpl w:val="6AACE72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8C2762B"/>
    <w:multiLevelType w:val="hybridMultilevel"/>
    <w:tmpl w:val="8F5A0CF0"/>
    <w:lvl w:ilvl="0" w:tplc="D81AFAD0">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79783465"/>
    <w:multiLevelType w:val="hybridMultilevel"/>
    <w:tmpl w:val="26E8F8A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5" w15:restartNumberingAfterBreak="0">
    <w:nsid w:val="7BA6735C"/>
    <w:multiLevelType w:val="hybridMultilevel"/>
    <w:tmpl w:val="DA36E39E"/>
    <w:lvl w:ilvl="0" w:tplc="9DF405FC">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360" w:hanging="360"/>
      </w:pPr>
      <w:rPr>
        <w:rFonts w:ascii="Courier New" w:hAnsi="Courier New" w:cs="Courier New" w:hint="default"/>
      </w:rPr>
    </w:lvl>
    <w:lvl w:ilvl="2" w:tplc="080C0005">
      <w:start w:val="1"/>
      <w:numFmt w:val="bullet"/>
      <w:lvlText w:val=""/>
      <w:lvlJc w:val="left"/>
      <w:pPr>
        <w:ind w:left="1080" w:hanging="360"/>
      </w:pPr>
      <w:rPr>
        <w:rFonts w:ascii="Wingdings" w:hAnsi="Wingdings" w:hint="default"/>
      </w:rPr>
    </w:lvl>
    <w:lvl w:ilvl="3" w:tplc="080C0001" w:tentative="1">
      <w:start w:val="1"/>
      <w:numFmt w:val="bullet"/>
      <w:lvlText w:val=""/>
      <w:lvlJc w:val="left"/>
      <w:pPr>
        <w:ind w:left="1800" w:hanging="360"/>
      </w:pPr>
      <w:rPr>
        <w:rFonts w:ascii="Symbol" w:hAnsi="Symbol" w:hint="default"/>
      </w:rPr>
    </w:lvl>
    <w:lvl w:ilvl="4" w:tplc="080C0003" w:tentative="1">
      <w:start w:val="1"/>
      <w:numFmt w:val="bullet"/>
      <w:lvlText w:val="o"/>
      <w:lvlJc w:val="left"/>
      <w:pPr>
        <w:ind w:left="2520" w:hanging="360"/>
      </w:pPr>
      <w:rPr>
        <w:rFonts w:ascii="Courier New" w:hAnsi="Courier New" w:cs="Courier New" w:hint="default"/>
      </w:rPr>
    </w:lvl>
    <w:lvl w:ilvl="5" w:tplc="080C0005" w:tentative="1">
      <w:start w:val="1"/>
      <w:numFmt w:val="bullet"/>
      <w:lvlText w:val=""/>
      <w:lvlJc w:val="left"/>
      <w:pPr>
        <w:ind w:left="3240" w:hanging="360"/>
      </w:pPr>
      <w:rPr>
        <w:rFonts w:ascii="Wingdings" w:hAnsi="Wingdings" w:hint="default"/>
      </w:rPr>
    </w:lvl>
    <w:lvl w:ilvl="6" w:tplc="080C0001" w:tentative="1">
      <w:start w:val="1"/>
      <w:numFmt w:val="bullet"/>
      <w:lvlText w:val=""/>
      <w:lvlJc w:val="left"/>
      <w:pPr>
        <w:ind w:left="3960" w:hanging="360"/>
      </w:pPr>
      <w:rPr>
        <w:rFonts w:ascii="Symbol" w:hAnsi="Symbol" w:hint="default"/>
      </w:rPr>
    </w:lvl>
    <w:lvl w:ilvl="7" w:tplc="080C0003" w:tentative="1">
      <w:start w:val="1"/>
      <w:numFmt w:val="bullet"/>
      <w:lvlText w:val="o"/>
      <w:lvlJc w:val="left"/>
      <w:pPr>
        <w:ind w:left="4680" w:hanging="360"/>
      </w:pPr>
      <w:rPr>
        <w:rFonts w:ascii="Courier New" w:hAnsi="Courier New" w:cs="Courier New" w:hint="default"/>
      </w:rPr>
    </w:lvl>
    <w:lvl w:ilvl="8" w:tplc="080C0005" w:tentative="1">
      <w:start w:val="1"/>
      <w:numFmt w:val="bullet"/>
      <w:lvlText w:val=""/>
      <w:lvlJc w:val="left"/>
      <w:pPr>
        <w:ind w:left="5400" w:hanging="360"/>
      </w:pPr>
      <w:rPr>
        <w:rFonts w:ascii="Wingdings" w:hAnsi="Wingdings" w:hint="default"/>
      </w:rPr>
    </w:lvl>
  </w:abstractNum>
  <w:num w:numId="1">
    <w:abstractNumId w:val="8"/>
  </w:num>
  <w:num w:numId="2">
    <w:abstractNumId w:val="25"/>
  </w:num>
  <w:num w:numId="3">
    <w:abstractNumId w:val="17"/>
  </w:num>
  <w:num w:numId="4">
    <w:abstractNumId w:val="0"/>
  </w:num>
  <w:num w:numId="5">
    <w:abstractNumId w:val="15"/>
  </w:num>
  <w:num w:numId="6">
    <w:abstractNumId w:val="18"/>
  </w:num>
  <w:num w:numId="7">
    <w:abstractNumId w:val="9"/>
  </w:num>
  <w:num w:numId="8">
    <w:abstractNumId w:val="13"/>
  </w:num>
  <w:num w:numId="9">
    <w:abstractNumId w:val="20"/>
  </w:num>
  <w:num w:numId="10">
    <w:abstractNumId w:val="2"/>
  </w:num>
  <w:num w:numId="11">
    <w:abstractNumId w:val="3"/>
  </w:num>
  <w:num w:numId="12">
    <w:abstractNumId w:val="22"/>
  </w:num>
  <w:num w:numId="13">
    <w:abstractNumId w:val="24"/>
  </w:num>
  <w:num w:numId="14">
    <w:abstractNumId w:val="12"/>
  </w:num>
  <w:num w:numId="15">
    <w:abstractNumId w:val="21"/>
  </w:num>
  <w:num w:numId="16">
    <w:abstractNumId w:val="19"/>
  </w:num>
  <w:num w:numId="17">
    <w:abstractNumId w:val="6"/>
  </w:num>
  <w:num w:numId="18">
    <w:abstractNumId w:val="11"/>
  </w:num>
  <w:num w:numId="19">
    <w:abstractNumId w:val="4"/>
  </w:num>
  <w:num w:numId="20">
    <w:abstractNumId w:val="7"/>
  </w:num>
  <w:num w:numId="21">
    <w:abstractNumId w:val="14"/>
  </w:num>
  <w:num w:numId="22">
    <w:abstractNumId w:val="1"/>
  </w:num>
  <w:num w:numId="23">
    <w:abstractNumId w:val="16"/>
  </w:num>
  <w:num w:numId="24">
    <w:abstractNumId w:val="10"/>
  </w:num>
  <w:num w:numId="25">
    <w:abstractNumId w:val="5"/>
  </w:num>
  <w:num w:numId="2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5B9"/>
    <w:rsid w:val="00003651"/>
    <w:rsid w:val="00005A43"/>
    <w:rsid w:val="000073D3"/>
    <w:rsid w:val="00011491"/>
    <w:rsid w:val="00012B0C"/>
    <w:rsid w:val="00013CD7"/>
    <w:rsid w:val="00013F3C"/>
    <w:rsid w:val="000148C9"/>
    <w:rsid w:val="0002165D"/>
    <w:rsid w:val="00021D6F"/>
    <w:rsid w:val="00022E3F"/>
    <w:rsid w:val="0003620A"/>
    <w:rsid w:val="00037ECC"/>
    <w:rsid w:val="00040A6F"/>
    <w:rsid w:val="00042E3B"/>
    <w:rsid w:val="00055CAC"/>
    <w:rsid w:val="00056B17"/>
    <w:rsid w:val="0006035C"/>
    <w:rsid w:val="00061B3C"/>
    <w:rsid w:val="00061B8C"/>
    <w:rsid w:val="0006380D"/>
    <w:rsid w:val="00066839"/>
    <w:rsid w:val="00072B83"/>
    <w:rsid w:val="000765D3"/>
    <w:rsid w:val="00076608"/>
    <w:rsid w:val="000926BE"/>
    <w:rsid w:val="000941C3"/>
    <w:rsid w:val="00094D56"/>
    <w:rsid w:val="000A2C12"/>
    <w:rsid w:val="000A3748"/>
    <w:rsid w:val="000A596A"/>
    <w:rsid w:val="000B221D"/>
    <w:rsid w:val="000B6531"/>
    <w:rsid w:val="000C1F77"/>
    <w:rsid w:val="000C627B"/>
    <w:rsid w:val="000D49C8"/>
    <w:rsid w:val="000D5959"/>
    <w:rsid w:val="000E34C9"/>
    <w:rsid w:val="000E34D6"/>
    <w:rsid w:val="000F7048"/>
    <w:rsid w:val="001050C1"/>
    <w:rsid w:val="00105A49"/>
    <w:rsid w:val="001067FD"/>
    <w:rsid w:val="001071DF"/>
    <w:rsid w:val="00121CAB"/>
    <w:rsid w:val="00122A9D"/>
    <w:rsid w:val="001375C3"/>
    <w:rsid w:val="00143EA0"/>
    <w:rsid w:val="001578EB"/>
    <w:rsid w:val="00161E5E"/>
    <w:rsid w:val="00164255"/>
    <w:rsid w:val="001661F0"/>
    <w:rsid w:val="00170E39"/>
    <w:rsid w:val="001743B9"/>
    <w:rsid w:val="00197F51"/>
    <w:rsid w:val="001B33AE"/>
    <w:rsid w:val="001C09E4"/>
    <w:rsid w:val="001C282F"/>
    <w:rsid w:val="001D2CE6"/>
    <w:rsid w:val="001E09B7"/>
    <w:rsid w:val="001E3825"/>
    <w:rsid w:val="002009F1"/>
    <w:rsid w:val="00204C29"/>
    <w:rsid w:val="00205FF2"/>
    <w:rsid w:val="002063F3"/>
    <w:rsid w:val="00211C11"/>
    <w:rsid w:val="00213EFB"/>
    <w:rsid w:val="00223050"/>
    <w:rsid w:val="002264CD"/>
    <w:rsid w:val="002268FC"/>
    <w:rsid w:val="00226F4E"/>
    <w:rsid w:val="002272FB"/>
    <w:rsid w:val="00227C02"/>
    <w:rsid w:val="0023580D"/>
    <w:rsid w:val="00237503"/>
    <w:rsid w:val="00244351"/>
    <w:rsid w:val="00251226"/>
    <w:rsid w:val="002512BA"/>
    <w:rsid w:val="00254A93"/>
    <w:rsid w:val="00255E1A"/>
    <w:rsid w:val="002607E9"/>
    <w:rsid w:val="00262EA4"/>
    <w:rsid w:val="00274D0D"/>
    <w:rsid w:val="002806C9"/>
    <w:rsid w:val="002851B4"/>
    <w:rsid w:val="00291FB6"/>
    <w:rsid w:val="00293B46"/>
    <w:rsid w:val="002A04ED"/>
    <w:rsid w:val="002A2601"/>
    <w:rsid w:val="002A2CDE"/>
    <w:rsid w:val="002A7564"/>
    <w:rsid w:val="002C5B47"/>
    <w:rsid w:val="002C697D"/>
    <w:rsid w:val="002C7110"/>
    <w:rsid w:val="002E59ED"/>
    <w:rsid w:val="002F40F6"/>
    <w:rsid w:val="00301256"/>
    <w:rsid w:val="00303AA4"/>
    <w:rsid w:val="00305110"/>
    <w:rsid w:val="0031110D"/>
    <w:rsid w:val="00311598"/>
    <w:rsid w:val="00312A9F"/>
    <w:rsid w:val="00312D4B"/>
    <w:rsid w:val="0031342B"/>
    <w:rsid w:val="00316E85"/>
    <w:rsid w:val="00326B13"/>
    <w:rsid w:val="00334F82"/>
    <w:rsid w:val="0033525C"/>
    <w:rsid w:val="00342212"/>
    <w:rsid w:val="003427BC"/>
    <w:rsid w:val="00342846"/>
    <w:rsid w:val="00353604"/>
    <w:rsid w:val="003545D1"/>
    <w:rsid w:val="00356E05"/>
    <w:rsid w:val="00361A51"/>
    <w:rsid w:val="003648D5"/>
    <w:rsid w:val="00365E1B"/>
    <w:rsid w:val="003660D6"/>
    <w:rsid w:val="00367FA2"/>
    <w:rsid w:val="003717A6"/>
    <w:rsid w:val="00374BBA"/>
    <w:rsid w:val="00377072"/>
    <w:rsid w:val="003773EE"/>
    <w:rsid w:val="00384616"/>
    <w:rsid w:val="003919E1"/>
    <w:rsid w:val="003B04AE"/>
    <w:rsid w:val="003B1FB8"/>
    <w:rsid w:val="003C0EE2"/>
    <w:rsid w:val="003C27CB"/>
    <w:rsid w:val="003C43F4"/>
    <w:rsid w:val="003C68A8"/>
    <w:rsid w:val="003D181F"/>
    <w:rsid w:val="003F31A2"/>
    <w:rsid w:val="003F62A5"/>
    <w:rsid w:val="003F72F7"/>
    <w:rsid w:val="004021C4"/>
    <w:rsid w:val="004021FA"/>
    <w:rsid w:val="00406A52"/>
    <w:rsid w:val="00407D5B"/>
    <w:rsid w:val="0041187F"/>
    <w:rsid w:val="004132F4"/>
    <w:rsid w:val="00417248"/>
    <w:rsid w:val="00421242"/>
    <w:rsid w:val="004215D2"/>
    <w:rsid w:val="00422552"/>
    <w:rsid w:val="004261E7"/>
    <w:rsid w:val="00427687"/>
    <w:rsid w:val="004416A8"/>
    <w:rsid w:val="004419AD"/>
    <w:rsid w:val="00442821"/>
    <w:rsid w:val="0044509F"/>
    <w:rsid w:val="004525B9"/>
    <w:rsid w:val="00455820"/>
    <w:rsid w:val="00461BB1"/>
    <w:rsid w:val="00463DD9"/>
    <w:rsid w:val="00464CAA"/>
    <w:rsid w:val="00465B78"/>
    <w:rsid w:val="00470A4E"/>
    <w:rsid w:val="00485E25"/>
    <w:rsid w:val="00497DED"/>
    <w:rsid w:val="004A3EC6"/>
    <w:rsid w:val="004A499B"/>
    <w:rsid w:val="004A4C43"/>
    <w:rsid w:val="004A66A6"/>
    <w:rsid w:val="004C073D"/>
    <w:rsid w:val="004C2658"/>
    <w:rsid w:val="004C44C5"/>
    <w:rsid w:val="004E03D1"/>
    <w:rsid w:val="004F119A"/>
    <w:rsid w:val="004F1AAC"/>
    <w:rsid w:val="004F1B2C"/>
    <w:rsid w:val="004F3632"/>
    <w:rsid w:val="004F4D15"/>
    <w:rsid w:val="004F6D57"/>
    <w:rsid w:val="004F761B"/>
    <w:rsid w:val="005005D2"/>
    <w:rsid w:val="00504F70"/>
    <w:rsid w:val="00505D83"/>
    <w:rsid w:val="00506F4B"/>
    <w:rsid w:val="00510D95"/>
    <w:rsid w:val="005113F1"/>
    <w:rsid w:val="00516EBE"/>
    <w:rsid w:val="00521737"/>
    <w:rsid w:val="00524459"/>
    <w:rsid w:val="00530A73"/>
    <w:rsid w:val="005473E9"/>
    <w:rsid w:val="00555971"/>
    <w:rsid w:val="00556E96"/>
    <w:rsid w:val="005642AA"/>
    <w:rsid w:val="00564931"/>
    <w:rsid w:val="005711DA"/>
    <w:rsid w:val="005724C9"/>
    <w:rsid w:val="00577709"/>
    <w:rsid w:val="0059354E"/>
    <w:rsid w:val="0059500F"/>
    <w:rsid w:val="0059614D"/>
    <w:rsid w:val="005B0746"/>
    <w:rsid w:val="005B23F0"/>
    <w:rsid w:val="005B467C"/>
    <w:rsid w:val="005B6022"/>
    <w:rsid w:val="005C1868"/>
    <w:rsid w:val="005D0EDF"/>
    <w:rsid w:val="005D3D0B"/>
    <w:rsid w:val="005D5C91"/>
    <w:rsid w:val="005E2B86"/>
    <w:rsid w:val="005F692F"/>
    <w:rsid w:val="006053E5"/>
    <w:rsid w:val="00605E45"/>
    <w:rsid w:val="00610461"/>
    <w:rsid w:val="00615C5D"/>
    <w:rsid w:val="006208BA"/>
    <w:rsid w:val="00622230"/>
    <w:rsid w:val="006235A6"/>
    <w:rsid w:val="00631485"/>
    <w:rsid w:val="006454F1"/>
    <w:rsid w:val="00647987"/>
    <w:rsid w:val="00651431"/>
    <w:rsid w:val="006631B8"/>
    <w:rsid w:val="00665A24"/>
    <w:rsid w:val="00665DE7"/>
    <w:rsid w:val="00680F03"/>
    <w:rsid w:val="00681590"/>
    <w:rsid w:val="00685E16"/>
    <w:rsid w:val="00686933"/>
    <w:rsid w:val="006A01C0"/>
    <w:rsid w:val="006B24A1"/>
    <w:rsid w:val="006B5E6F"/>
    <w:rsid w:val="006B7D85"/>
    <w:rsid w:val="006C208B"/>
    <w:rsid w:val="006D0869"/>
    <w:rsid w:val="006D1145"/>
    <w:rsid w:val="006D3318"/>
    <w:rsid w:val="006D4EDB"/>
    <w:rsid w:val="006D68F3"/>
    <w:rsid w:val="006E74C0"/>
    <w:rsid w:val="006F11B5"/>
    <w:rsid w:val="006F1A8C"/>
    <w:rsid w:val="006F3F76"/>
    <w:rsid w:val="006F6C1D"/>
    <w:rsid w:val="00712CA0"/>
    <w:rsid w:val="007164C1"/>
    <w:rsid w:val="007178E8"/>
    <w:rsid w:val="0072270D"/>
    <w:rsid w:val="0072443C"/>
    <w:rsid w:val="007246E8"/>
    <w:rsid w:val="00725148"/>
    <w:rsid w:val="007361F4"/>
    <w:rsid w:val="00746812"/>
    <w:rsid w:val="007534E3"/>
    <w:rsid w:val="00761712"/>
    <w:rsid w:val="007624F6"/>
    <w:rsid w:val="00763CB6"/>
    <w:rsid w:val="00766526"/>
    <w:rsid w:val="0077205C"/>
    <w:rsid w:val="00772954"/>
    <w:rsid w:val="0079176F"/>
    <w:rsid w:val="007918D0"/>
    <w:rsid w:val="00793B9A"/>
    <w:rsid w:val="00794D04"/>
    <w:rsid w:val="007A6B16"/>
    <w:rsid w:val="007A6D9D"/>
    <w:rsid w:val="007B4337"/>
    <w:rsid w:val="007B4356"/>
    <w:rsid w:val="007C2A2B"/>
    <w:rsid w:val="007E37F3"/>
    <w:rsid w:val="007E7175"/>
    <w:rsid w:val="007F6D49"/>
    <w:rsid w:val="008034CD"/>
    <w:rsid w:val="0081174C"/>
    <w:rsid w:val="00816FF3"/>
    <w:rsid w:val="00821E0B"/>
    <w:rsid w:val="00826548"/>
    <w:rsid w:val="008306C6"/>
    <w:rsid w:val="00833EEE"/>
    <w:rsid w:val="00837F57"/>
    <w:rsid w:val="0084119F"/>
    <w:rsid w:val="00843239"/>
    <w:rsid w:val="00845C4F"/>
    <w:rsid w:val="00850ACF"/>
    <w:rsid w:val="00853669"/>
    <w:rsid w:val="00853C4B"/>
    <w:rsid w:val="0085764F"/>
    <w:rsid w:val="00865D49"/>
    <w:rsid w:val="00870108"/>
    <w:rsid w:val="00876D0A"/>
    <w:rsid w:val="0088225F"/>
    <w:rsid w:val="00886B76"/>
    <w:rsid w:val="00891D95"/>
    <w:rsid w:val="00894DA9"/>
    <w:rsid w:val="008B00F7"/>
    <w:rsid w:val="008B4447"/>
    <w:rsid w:val="008B55EF"/>
    <w:rsid w:val="008C52D5"/>
    <w:rsid w:val="008E0FA4"/>
    <w:rsid w:val="008F2EED"/>
    <w:rsid w:val="008F50CA"/>
    <w:rsid w:val="008F7C0C"/>
    <w:rsid w:val="0090359F"/>
    <w:rsid w:val="00920BB8"/>
    <w:rsid w:val="009231CE"/>
    <w:rsid w:val="00933157"/>
    <w:rsid w:val="00934C4A"/>
    <w:rsid w:val="00935A93"/>
    <w:rsid w:val="00937C8E"/>
    <w:rsid w:val="00945308"/>
    <w:rsid w:val="0094739B"/>
    <w:rsid w:val="00951B27"/>
    <w:rsid w:val="00956136"/>
    <w:rsid w:val="00967C06"/>
    <w:rsid w:val="00974A5E"/>
    <w:rsid w:val="00986CE0"/>
    <w:rsid w:val="00990915"/>
    <w:rsid w:val="00990AEC"/>
    <w:rsid w:val="00997166"/>
    <w:rsid w:val="009A7940"/>
    <w:rsid w:val="009B7BBC"/>
    <w:rsid w:val="009C07F6"/>
    <w:rsid w:val="009C3E92"/>
    <w:rsid w:val="009C4267"/>
    <w:rsid w:val="009C6BCA"/>
    <w:rsid w:val="009D7FA6"/>
    <w:rsid w:val="009E2A48"/>
    <w:rsid w:val="009F69EA"/>
    <w:rsid w:val="00A153D2"/>
    <w:rsid w:val="00A2685D"/>
    <w:rsid w:val="00A34548"/>
    <w:rsid w:val="00A348D0"/>
    <w:rsid w:val="00A45BE9"/>
    <w:rsid w:val="00A47A97"/>
    <w:rsid w:val="00A55204"/>
    <w:rsid w:val="00A56388"/>
    <w:rsid w:val="00A56C37"/>
    <w:rsid w:val="00A56F93"/>
    <w:rsid w:val="00A63966"/>
    <w:rsid w:val="00A6462A"/>
    <w:rsid w:val="00A67162"/>
    <w:rsid w:val="00A67A0F"/>
    <w:rsid w:val="00A76C32"/>
    <w:rsid w:val="00A80840"/>
    <w:rsid w:val="00A92426"/>
    <w:rsid w:val="00A95677"/>
    <w:rsid w:val="00AA316E"/>
    <w:rsid w:val="00AA6B9A"/>
    <w:rsid w:val="00AB1012"/>
    <w:rsid w:val="00AB7B15"/>
    <w:rsid w:val="00AC272E"/>
    <w:rsid w:val="00AD4AC5"/>
    <w:rsid w:val="00AF403C"/>
    <w:rsid w:val="00AF5932"/>
    <w:rsid w:val="00B0271A"/>
    <w:rsid w:val="00B04048"/>
    <w:rsid w:val="00B11C56"/>
    <w:rsid w:val="00B12B60"/>
    <w:rsid w:val="00B167D4"/>
    <w:rsid w:val="00B256AC"/>
    <w:rsid w:val="00B343B4"/>
    <w:rsid w:val="00B415C9"/>
    <w:rsid w:val="00B53472"/>
    <w:rsid w:val="00B56CE8"/>
    <w:rsid w:val="00B67FEE"/>
    <w:rsid w:val="00B73023"/>
    <w:rsid w:val="00B7327A"/>
    <w:rsid w:val="00B812D8"/>
    <w:rsid w:val="00B86137"/>
    <w:rsid w:val="00B87B1B"/>
    <w:rsid w:val="00B9496C"/>
    <w:rsid w:val="00B96B3E"/>
    <w:rsid w:val="00BA33A9"/>
    <w:rsid w:val="00BA5ECC"/>
    <w:rsid w:val="00BB5CC6"/>
    <w:rsid w:val="00BB78DC"/>
    <w:rsid w:val="00BC4573"/>
    <w:rsid w:val="00BC58D7"/>
    <w:rsid w:val="00BC61A5"/>
    <w:rsid w:val="00BD26DF"/>
    <w:rsid w:val="00BD29C0"/>
    <w:rsid w:val="00BE5684"/>
    <w:rsid w:val="00BF41B8"/>
    <w:rsid w:val="00C028A5"/>
    <w:rsid w:val="00C02B49"/>
    <w:rsid w:val="00C0309F"/>
    <w:rsid w:val="00C061A8"/>
    <w:rsid w:val="00C10A9E"/>
    <w:rsid w:val="00C25672"/>
    <w:rsid w:val="00C267CC"/>
    <w:rsid w:val="00C37F02"/>
    <w:rsid w:val="00C41066"/>
    <w:rsid w:val="00C42915"/>
    <w:rsid w:val="00C53674"/>
    <w:rsid w:val="00C61B90"/>
    <w:rsid w:val="00C71D92"/>
    <w:rsid w:val="00C77862"/>
    <w:rsid w:val="00C82591"/>
    <w:rsid w:val="00CA1ED1"/>
    <w:rsid w:val="00CA3A02"/>
    <w:rsid w:val="00CB2279"/>
    <w:rsid w:val="00CC6952"/>
    <w:rsid w:val="00CD3783"/>
    <w:rsid w:val="00CE4C95"/>
    <w:rsid w:val="00CE6565"/>
    <w:rsid w:val="00CF7FFA"/>
    <w:rsid w:val="00D000A3"/>
    <w:rsid w:val="00D030EE"/>
    <w:rsid w:val="00D03670"/>
    <w:rsid w:val="00D03E18"/>
    <w:rsid w:val="00D05AE3"/>
    <w:rsid w:val="00D12B41"/>
    <w:rsid w:val="00D17882"/>
    <w:rsid w:val="00D217DF"/>
    <w:rsid w:val="00D25617"/>
    <w:rsid w:val="00D265FE"/>
    <w:rsid w:val="00D2676E"/>
    <w:rsid w:val="00D314E1"/>
    <w:rsid w:val="00D328BF"/>
    <w:rsid w:val="00D43EF2"/>
    <w:rsid w:val="00D513E4"/>
    <w:rsid w:val="00D6179B"/>
    <w:rsid w:val="00D6435D"/>
    <w:rsid w:val="00D70813"/>
    <w:rsid w:val="00D731BF"/>
    <w:rsid w:val="00D73D31"/>
    <w:rsid w:val="00D7472B"/>
    <w:rsid w:val="00D74951"/>
    <w:rsid w:val="00D90094"/>
    <w:rsid w:val="00D91D1F"/>
    <w:rsid w:val="00DA7225"/>
    <w:rsid w:val="00DB0EDA"/>
    <w:rsid w:val="00DB31A5"/>
    <w:rsid w:val="00DB743D"/>
    <w:rsid w:val="00DC0942"/>
    <w:rsid w:val="00DC163A"/>
    <w:rsid w:val="00DC46FC"/>
    <w:rsid w:val="00DC6131"/>
    <w:rsid w:val="00DD0B8A"/>
    <w:rsid w:val="00DD2740"/>
    <w:rsid w:val="00DD522B"/>
    <w:rsid w:val="00DD574E"/>
    <w:rsid w:val="00DE1C8A"/>
    <w:rsid w:val="00DE58BE"/>
    <w:rsid w:val="00DF6FC8"/>
    <w:rsid w:val="00E01948"/>
    <w:rsid w:val="00E11738"/>
    <w:rsid w:val="00E17380"/>
    <w:rsid w:val="00E259A7"/>
    <w:rsid w:val="00E27817"/>
    <w:rsid w:val="00E32137"/>
    <w:rsid w:val="00E3386D"/>
    <w:rsid w:val="00E36784"/>
    <w:rsid w:val="00E45D15"/>
    <w:rsid w:val="00E50628"/>
    <w:rsid w:val="00E5284B"/>
    <w:rsid w:val="00E56436"/>
    <w:rsid w:val="00E65481"/>
    <w:rsid w:val="00E750B9"/>
    <w:rsid w:val="00E7525F"/>
    <w:rsid w:val="00E7695F"/>
    <w:rsid w:val="00E775BE"/>
    <w:rsid w:val="00E82700"/>
    <w:rsid w:val="00E90739"/>
    <w:rsid w:val="00E92947"/>
    <w:rsid w:val="00E93196"/>
    <w:rsid w:val="00E97774"/>
    <w:rsid w:val="00EA12A3"/>
    <w:rsid w:val="00EB1526"/>
    <w:rsid w:val="00ED0F00"/>
    <w:rsid w:val="00ED4D56"/>
    <w:rsid w:val="00EE1954"/>
    <w:rsid w:val="00EE4855"/>
    <w:rsid w:val="00EE60AB"/>
    <w:rsid w:val="00F057B2"/>
    <w:rsid w:val="00F064A5"/>
    <w:rsid w:val="00F162D7"/>
    <w:rsid w:val="00F3017E"/>
    <w:rsid w:val="00F3089B"/>
    <w:rsid w:val="00F30FDA"/>
    <w:rsid w:val="00F31D3C"/>
    <w:rsid w:val="00F343FD"/>
    <w:rsid w:val="00F35EDF"/>
    <w:rsid w:val="00F3646E"/>
    <w:rsid w:val="00F37150"/>
    <w:rsid w:val="00F37B41"/>
    <w:rsid w:val="00F41962"/>
    <w:rsid w:val="00F4321E"/>
    <w:rsid w:val="00F4732B"/>
    <w:rsid w:val="00F52B61"/>
    <w:rsid w:val="00F54880"/>
    <w:rsid w:val="00F54A26"/>
    <w:rsid w:val="00F62226"/>
    <w:rsid w:val="00F64F35"/>
    <w:rsid w:val="00F67819"/>
    <w:rsid w:val="00F74562"/>
    <w:rsid w:val="00F771F4"/>
    <w:rsid w:val="00F8308D"/>
    <w:rsid w:val="00F94D03"/>
    <w:rsid w:val="00F9768E"/>
    <w:rsid w:val="00FA72DC"/>
    <w:rsid w:val="00FB4BB9"/>
    <w:rsid w:val="00FC0264"/>
    <w:rsid w:val="00FC0D5A"/>
    <w:rsid w:val="00FC1D3D"/>
    <w:rsid w:val="00FC32A1"/>
    <w:rsid w:val="00FC39FA"/>
    <w:rsid w:val="00FC4467"/>
    <w:rsid w:val="00FC7C19"/>
    <w:rsid w:val="00FD1A06"/>
    <w:rsid w:val="00FD700A"/>
    <w:rsid w:val="00FE756B"/>
    <w:rsid w:val="00FF1C4A"/>
    <w:rsid w:val="00FF48BC"/>
    <w:rsid w:val="00FF53E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6AB7B"/>
  <w15:chartTrackingRefBased/>
  <w15:docId w15:val="{82648A1C-D5CA-48F7-A117-65A1FDD2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6388"/>
    <w:pPr>
      <w:keepNext/>
      <w:keepLines/>
      <w:spacing w:before="240" w:line="240" w:lineRule="atLeast"/>
      <w:ind w:left="357" w:hanging="357"/>
      <w:jc w:val="both"/>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406A5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4323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403C"/>
    <w:pPr>
      <w:tabs>
        <w:tab w:val="center" w:pos="4536"/>
        <w:tab w:val="right" w:pos="9072"/>
      </w:tabs>
    </w:pPr>
  </w:style>
  <w:style w:type="character" w:customStyle="1" w:styleId="En-tteCar">
    <w:name w:val="En-tête Car"/>
    <w:basedOn w:val="Policepardfaut"/>
    <w:link w:val="En-tte"/>
    <w:uiPriority w:val="99"/>
    <w:rsid w:val="00AF403C"/>
  </w:style>
  <w:style w:type="paragraph" w:styleId="Pieddepage">
    <w:name w:val="footer"/>
    <w:basedOn w:val="Normal"/>
    <w:link w:val="PieddepageCar"/>
    <w:uiPriority w:val="99"/>
    <w:unhideWhenUsed/>
    <w:rsid w:val="00AF403C"/>
    <w:pPr>
      <w:tabs>
        <w:tab w:val="center" w:pos="4536"/>
        <w:tab w:val="right" w:pos="9072"/>
      </w:tabs>
    </w:pPr>
  </w:style>
  <w:style w:type="character" w:customStyle="1" w:styleId="PieddepageCar">
    <w:name w:val="Pied de page Car"/>
    <w:basedOn w:val="Policepardfaut"/>
    <w:link w:val="Pieddepage"/>
    <w:uiPriority w:val="99"/>
    <w:rsid w:val="00AF403C"/>
  </w:style>
  <w:style w:type="character" w:styleId="Lienhypertexte">
    <w:name w:val="Hyperlink"/>
    <w:basedOn w:val="Policepardfaut"/>
    <w:uiPriority w:val="99"/>
    <w:unhideWhenUsed/>
    <w:rsid w:val="00AF403C"/>
    <w:rPr>
      <w:color w:val="0563C1" w:themeColor="hyperlink"/>
      <w:u w:val="single"/>
    </w:rPr>
  </w:style>
  <w:style w:type="character" w:customStyle="1" w:styleId="Styledecaractre1">
    <w:name w:val="Style de caractère 1"/>
    <w:uiPriority w:val="99"/>
    <w:rsid w:val="00AF403C"/>
  </w:style>
  <w:style w:type="character" w:customStyle="1" w:styleId="A11">
    <w:name w:val="A11"/>
    <w:uiPriority w:val="99"/>
    <w:rsid w:val="00AF403C"/>
    <w:rPr>
      <w:rFonts w:ascii="Gotham Rounded Book" w:hAnsi="Gotham Rounded Book" w:cs="Gotham Rounded Book"/>
      <w:color w:val="211D1E"/>
      <w:sz w:val="21"/>
      <w:szCs w:val="21"/>
    </w:rPr>
  </w:style>
  <w:style w:type="character" w:customStyle="1" w:styleId="Titre1Car">
    <w:name w:val="Titre 1 Car"/>
    <w:basedOn w:val="Policepardfaut"/>
    <w:link w:val="Titre1"/>
    <w:uiPriority w:val="9"/>
    <w:rsid w:val="00A56388"/>
    <w:rPr>
      <w:rFonts w:asciiTheme="majorHAnsi" w:eastAsiaTheme="majorEastAsia" w:hAnsiTheme="majorHAnsi" w:cstheme="majorBidi"/>
      <w:color w:val="2E74B5" w:themeColor="accent1" w:themeShade="BF"/>
      <w:sz w:val="32"/>
      <w:szCs w:val="32"/>
    </w:rPr>
  </w:style>
  <w:style w:type="character" w:customStyle="1" w:styleId="A12">
    <w:name w:val="A12"/>
    <w:uiPriority w:val="99"/>
    <w:rsid w:val="00A56388"/>
    <w:rPr>
      <w:rFonts w:cs="Gotham Rounded Bold"/>
      <w:b/>
      <w:bCs/>
      <w:color w:val="211D1E"/>
      <w:sz w:val="22"/>
      <w:szCs w:val="22"/>
    </w:rPr>
  </w:style>
  <w:style w:type="paragraph" w:styleId="Paragraphedeliste">
    <w:name w:val="List Paragraph"/>
    <w:basedOn w:val="Normal"/>
    <w:uiPriority w:val="34"/>
    <w:qFormat/>
    <w:rsid w:val="00442821"/>
    <w:pPr>
      <w:ind w:left="720"/>
      <w:contextualSpacing/>
    </w:pPr>
  </w:style>
  <w:style w:type="paragraph" w:styleId="NormalWeb">
    <w:name w:val="Normal (Web)"/>
    <w:basedOn w:val="Normal"/>
    <w:uiPriority w:val="99"/>
    <w:unhideWhenUsed/>
    <w:rsid w:val="00005A43"/>
    <w:pPr>
      <w:spacing w:before="100" w:beforeAutospacing="1" w:after="100" w:afterAutospacing="1"/>
    </w:pPr>
    <w:rPr>
      <w:rFonts w:ascii="Calibri" w:hAnsi="Calibri" w:cs="Calibri"/>
      <w:lang w:eastAsia="fr-BE"/>
    </w:rPr>
  </w:style>
  <w:style w:type="character" w:styleId="lev">
    <w:name w:val="Strong"/>
    <w:basedOn w:val="Policepardfaut"/>
    <w:uiPriority w:val="22"/>
    <w:qFormat/>
    <w:rsid w:val="00005A43"/>
    <w:rPr>
      <w:b/>
      <w:bCs/>
    </w:rPr>
  </w:style>
  <w:style w:type="character" w:styleId="Accentuation">
    <w:name w:val="Emphasis"/>
    <w:basedOn w:val="Policepardfaut"/>
    <w:uiPriority w:val="20"/>
    <w:qFormat/>
    <w:rsid w:val="00005A43"/>
    <w:rPr>
      <w:i/>
      <w:iCs/>
    </w:rPr>
  </w:style>
  <w:style w:type="character" w:styleId="Lienhypertextesuivivisit">
    <w:name w:val="FollowedHyperlink"/>
    <w:basedOn w:val="Policepardfaut"/>
    <w:uiPriority w:val="99"/>
    <w:semiHidden/>
    <w:unhideWhenUsed/>
    <w:rsid w:val="00005A43"/>
    <w:rPr>
      <w:color w:val="954F72" w:themeColor="followedHyperlink"/>
      <w:u w:val="single"/>
    </w:rPr>
  </w:style>
  <w:style w:type="character" w:styleId="Mentionnonrsolue">
    <w:name w:val="Unresolved Mention"/>
    <w:basedOn w:val="Policepardfaut"/>
    <w:uiPriority w:val="99"/>
    <w:semiHidden/>
    <w:unhideWhenUsed/>
    <w:rsid w:val="00951B27"/>
    <w:rPr>
      <w:color w:val="605E5C"/>
      <w:shd w:val="clear" w:color="auto" w:fill="E1DFDD"/>
    </w:rPr>
  </w:style>
  <w:style w:type="paragraph" w:styleId="Textedebulles">
    <w:name w:val="Balloon Text"/>
    <w:basedOn w:val="Normal"/>
    <w:link w:val="TextedebullesCar"/>
    <w:uiPriority w:val="99"/>
    <w:semiHidden/>
    <w:unhideWhenUsed/>
    <w:rsid w:val="00F31D3C"/>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1D3C"/>
    <w:rPr>
      <w:rFonts w:ascii="Segoe UI" w:hAnsi="Segoe UI" w:cs="Segoe UI"/>
      <w:sz w:val="18"/>
      <w:szCs w:val="18"/>
    </w:rPr>
  </w:style>
  <w:style w:type="character" w:styleId="Marquedecommentaire">
    <w:name w:val="annotation reference"/>
    <w:basedOn w:val="Policepardfaut"/>
    <w:uiPriority w:val="99"/>
    <w:semiHidden/>
    <w:unhideWhenUsed/>
    <w:rsid w:val="00EE60AB"/>
    <w:rPr>
      <w:sz w:val="16"/>
      <w:szCs w:val="16"/>
    </w:rPr>
  </w:style>
  <w:style w:type="paragraph" w:styleId="Commentaire">
    <w:name w:val="annotation text"/>
    <w:basedOn w:val="Normal"/>
    <w:link w:val="CommentaireCar"/>
    <w:uiPriority w:val="99"/>
    <w:unhideWhenUsed/>
    <w:rsid w:val="00EE60AB"/>
    <w:rPr>
      <w:sz w:val="20"/>
      <w:szCs w:val="20"/>
    </w:rPr>
  </w:style>
  <w:style w:type="character" w:customStyle="1" w:styleId="CommentaireCar">
    <w:name w:val="Commentaire Car"/>
    <w:basedOn w:val="Policepardfaut"/>
    <w:link w:val="Commentaire"/>
    <w:uiPriority w:val="99"/>
    <w:rsid w:val="00EE60AB"/>
    <w:rPr>
      <w:sz w:val="20"/>
      <w:szCs w:val="20"/>
    </w:rPr>
  </w:style>
  <w:style w:type="table" w:styleId="Grilledutableau">
    <w:name w:val="Table Grid"/>
    <w:basedOn w:val="TableauNormal"/>
    <w:uiPriority w:val="39"/>
    <w:rsid w:val="00CA3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BE5684"/>
    <w:rPr>
      <w:rFonts w:asciiTheme="minorHAnsi" w:hAnsiTheme="minorHAnsi" w:cstheme="minorBidi"/>
      <w:sz w:val="20"/>
      <w:szCs w:val="20"/>
      <w:lang w:val="fr-FR"/>
    </w:rPr>
  </w:style>
  <w:style w:type="character" w:customStyle="1" w:styleId="NotedebasdepageCar">
    <w:name w:val="Note de bas de page Car"/>
    <w:basedOn w:val="Policepardfaut"/>
    <w:link w:val="Notedebasdepage"/>
    <w:uiPriority w:val="99"/>
    <w:semiHidden/>
    <w:rsid w:val="00BE5684"/>
    <w:rPr>
      <w:rFonts w:asciiTheme="minorHAnsi" w:hAnsiTheme="minorHAnsi" w:cstheme="minorBidi"/>
      <w:sz w:val="20"/>
      <w:szCs w:val="20"/>
      <w:lang w:val="fr-FR"/>
    </w:rPr>
  </w:style>
  <w:style w:type="character" w:styleId="Appelnotedebasdep">
    <w:name w:val="footnote reference"/>
    <w:basedOn w:val="Policepardfaut"/>
    <w:uiPriority w:val="99"/>
    <w:semiHidden/>
    <w:unhideWhenUsed/>
    <w:rsid w:val="00BE5684"/>
    <w:rPr>
      <w:vertAlign w:val="superscript"/>
    </w:rPr>
  </w:style>
  <w:style w:type="paragraph" w:styleId="Objetducommentaire">
    <w:name w:val="annotation subject"/>
    <w:basedOn w:val="Commentaire"/>
    <w:next w:val="Commentaire"/>
    <w:link w:val="ObjetducommentaireCar"/>
    <w:uiPriority w:val="99"/>
    <w:semiHidden/>
    <w:unhideWhenUsed/>
    <w:rsid w:val="00161E5E"/>
    <w:rPr>
      <w:b/>
      <w:bCs/>
    </w:rPr>
  </w:style>
  <w:style w:type="character" w:customStyle="1" w:styleId="ObjetducommentaireCar">
    <w:name w:val="Objet du commentaire Car"/>
    <w:basedOn w:val="CommentaireCar"/>
    <w:link w:val="Objetducommentaire"/>
    <w:uiPriority w:val="99"/>
    <w:semiHidden/>
    <w:rsid w:val="00161E5E"/>
    <w:rPr>
      <w:b/>
      <w:bCs/>
      <w:sz w:val="20"/>
      <w:szCs w:val="20"/>
    </w:rPr>
  </w:style>
  <w:style w:type="paragraph" w:customStyle="1" w:styleId="031SousSurNiveau3">
    <w:name w:val="031. Sous/Sur Niveau 3"/>
    <w:basedOn w:val="Normal"/>
    <w:rsid w:val="004261E7"/>
    <w:pPr>
      <w:spacing w:line="360" w:lineRule="exact"/>
    </w:pPr>
    <w:rPr>
      <w:rFonts w:eastAsia="Times New Roman"/>
      <w:sz w:val="36"/>
      <w:lang w:eastAsia="fr-BE"/>
    </w:rPr>
  </w:style>
  <w:style w:type="character" w:customStyle="1" w:styleId="Titre2Car">
    <w:name w:val="Titre 2 Car"/>
    <w:basedOn w:val="Policepardfaut"/>
    <w:link w:val="Titre2"/>
    <w:uiPriority w:val="9"/>
    <w:semiHidden/>
    <w:rsid w:val="00406A52"/>
    <w:rPr>
      <w:rFonts w:asciiTheme="majorHAnsi" w:eastAsiaTheme="majorEastAsia" w:hAnsiTheme="majorHAnsi" w:cstheme="majorBidi"/>
      <w:color w:val="2E74B5" w:themeColor="accent1" w:themeShade="BF"/>
      <w:sz w:val="26"/>
      <w:szCs w:val="26"/>
    </w:rPr>
  </w:style>
  <w:style w:type="paragraph" w:styleId="Rvision">
    <w:name w:val="Revision"/>
    <w:hidden/>
    <w:uiPriority w:val="99"/>
    <w:semiHidden/>
    <w:rsid w:val="007918D0"/>
  </w:style>
  <w:style w:type="paragraph" w:customStyle="1" w:styleId="paragraph">
    <w:name w:val="paragraph"/>
    <w:basedOn w:val="Normal"/>
    <w:rsid w:val="00C10A9E"/>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C10A9E"/>
  </w:style>
  <w:style w:type="character" w:customStyle="1" w:styleId="eop">
    <w:name w:val="eop"/>
    <w:basedOn w:val="Policepardfaut"/>
    <w:rsid w:val="00C10A9E"/>
  </w:style>
  <w:style w:type="character" w:customStyle="1" w:styleId="hscoswrapper">
    <w:name w:val="hs_cos_wrapper"/>
    <w:basedOn w:val="Policepardfaut"/>
    <w:rsid w:val="00EE1954"/>
  </w:style>
  <w:style w:type="paragraph" w:customStyle="1" w:styleId="Default">
    <w:name w:val="Default"/>
    <w:rsid w:val="002272FB"/>
    <w:pPr>
      <w:autoSpaceDE w:val="0"/>
      <w:autoSpaceDN w:val="0"/>
      <w:adjustRightInd w:val="0"/>
    </w:pPr>
    <w:rPr>
      <w:color w:val="000000"/>
      <w:sz w:val="24"/>
      <w:szCs w:val="24"/>
    </w:rPr>
  </w:style>
  <w:style w:type="character" w:customStyle="1" w:styleId="Titre3Car">
    <w:name w:val="Titre 3 Car"/>
    <w:basedOn w:val="Policepardfaut"/>
    <w:link w:val="Titre3"/>
    <w:uiPriority w:val="9"/>
    <w:rsid w:val="00843239"/>
    <w:rPr>
      <w:rFonts w:asciiTheme="majorHAnsi" w:eastAsiaTheme="majorEastAsia" w:hAnsiTheme="majorHAnsi" w:cstheme="majorBidi"/>
      <w:color w:val="1F4D78" w:themeColor="accent1" w:themeShade="7F"/>
      <w:sz w:val="24"/>
      <w:szCs w:val="24"/>
    </w:rPr>
  </w:style>
  <w:style w:type="character" w:customStyle="1" w:styleId="color-primary">
    <w:name w:val="color-primary"/>
    <w:basedOn w:val="Policepardfaut"/>
    <w:rsid w:val="00843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313">
      <w:bodyDiv w:val="1"/>
      <w:marLeft w:val="0"/>
      <w:marRight w:val="0"/>
      <w:marTop w:val="0"/>
      <w:marBottom w:val="0"/>
      <w:divBdr>
        <w:top w:val="none" w:sz="0" w:space="0" w:color="auto"/>
        <w:left w:val="none" w:sz="0" w:space="0" w:color="auto"/>
        <w:bottom w:val="none" w:sz="0" w:space="0" w:color="auto"/>
        <w:right w:val="none" w:sz="0" w:space="0" w:color="auto"/>
      </w:divBdr>
    </w:div>
    <w:div w:id="31543935">
      <w:bodyDiv w:val="1"/>
      <w:marLeft w:val="0"/>
      <w:marRight w:val="0"/>
      <w:marTop w:val="0"/>
      <w:marBottom w:val="0"/>
      <w:divBdr>
        <w:top w:val="none" w:sz="0" w:space="0" w:color="auto"/>
        <w:left w:val="none" w:sz="0" w:space="0" w:color="auto"/>
        <w:bottom w:val="none" w:sz="0" w:space="0" w:color="auto"/>
        <w:right w:val="none" w:sz="0" w:space="0" w:color="auto"/>
      </w:divBdr>
    </w:div>
    <w:div w:id="35594559">
      <w:bodyDiv w:val="1"/>
      <w:marLeft w:val="0"/>
      <w:marRight w:val="0"/>
      <w:marTop w:val="0"/>
      <w:marBottom w:val="0"/>
      <w:divBdr>
        <w:top w:val="none" w:sz="0" w:space="0" w:color="auto"/>
        <w:left w:val="none" w:sz="0" w:space="0" w:color="auto"/>
        <w:bottom w:val="none" w:sz="0" w:space="0" w:color="auto"/>
        <w:right w:val="none" w:sz="0" w:space="0" w:color="auto"/>
      </w:divBdr>
    </w:div>
    <w:div w:id="88548115">
      <w:bodyDiv w:val="1"/>
      <w:marLeft w:val="0"/>
      <w:marRight w:val="0"/>
      <w:marTop w:val="0"/>
      <w:marBottom w:val="0"/>
      <w:divBdr>
        <w:top w:val="none" w:sz="0" w:space="0" w:color="auto"/>
        <w:left w:val="none" w:sz="0" w:space="0" w:color="auto"/>
        <w:bottom w:val="none" w:sz="0" w:space="0" w:color="auto"/>
        <w:right w:val="none" w:sz="0" w:space="0" w:color="auto"/>
      </w:divBdr>
    </w:div>
    <w:div w:id="121851649">
      <w:bodyDiv w:val="1"/>
      <w:marLeft w:val="0"/>
      <w:marRight w:val="0"/>
      <w:marTop w:val="0"/>
      <w:marBottom w:val="0"/>
      <w:divBdr>
        <w:top w:val="none" w:sz="0" w:space="0" w:color="auto"/>
        <w:left w:val="none" w:sz="0" w:space="0" w:color="auto"/>
        <w:bottom w:val="none" w:sz="0" w:space="0" w:color="auto"/>
        <w:right w:val="none" w:sz="0" w:space="0" w:color="auto"/>
      </w:divBdr>
    </w:div>
    <w:div w:id="150220597">
      <w:bodyDiv w:val="1"/>
      <w:marLeft w:val="0"/>
      <w:marRight w:val="0"/>
      <w:marTop w:val="0"/>
      <w:marBottom w:val="0"/>
      <w:divBdr>
        <w:top w:val="none" w:sz="0" w:space="0" w:color="auto"/>
        <w:left w:val="none" w:sz="0" w:space="0" w:color="auto"/>
        <w:bottom w:val="none" w:sz="0" w:space="0" w:color="auto"/>
        <w:right w:val="none" w:sz="0" w:space="0" w:color="auto"/>
      </w:divBdr>
    </w:div>
    <w:div w:id="218247180">
      <w:bodyDiv w:val="1"/>
      <w:marLeft w:val="0"/>
      <w:marRight w:val="0"/>
      <w:marTop w:val="0"/>
      <w:marBottom w:val="0"/>
      <w:divBdr>
        <w:top w:val="none" w:sz="0" w:space="0" w:color="auto"/>
        <w:left w:val="none" w:sz="0" w:space="0" w:color="auto"/>
        <w:bottom w:val="none" w:sz="0" w:space="0" w:color="auto"/>
        <w:right w:val="none" w:sz="0" w:space="0" w:color="auto"/>
      </w:divBdr>
    </w:div>
    <w:div w:id="443312096">
      <w:bodyDiv w:val="1"/>
      <w:marLeft w:val="0"/>
      <w:marRight w:val="0"/>
      <w:marTop w:val="0"/>
      <w:marBottom w:val="0"/>
      <w:divBdr>
        <w:top w:val="none" w:sz="0" w:space="0" w:color="auto"/>
        <w:left w:val="none" w:sz="0" w:space="0" w:color="auto"/>
        <w:bottom w:val="none" w:sz="0" w:space="0" w:color="auto"/>
        <w:right w:val="none" w:sz="0" w:space="0" w:color="auto"/>
      </w:divBdr>
      <w:divsChild>
        <w:div w:id="464126025">
          <w:marLeft w:val="0"/>
          <w:marRight w:val="0"/>
          <w:marTop w:val="0"/>
          <w:marBottom w:val="0"/>
          <w:divBdr>
            <w:top w:val="none" w:sz="0" w:space="0" w:color="auto"/>
            <w:left w:val="none" w:sz="0" w:space="0" w:color="auto"/>
            <w:bottom w:val="none" w:sz="0" w:space="0" w:color="auto"/>
            <w:right w:val="none" w:sz="0" w:space="0" w:color="auto"/>
          </w:divBdr>
          <w:divsChild>
            <w:div w:id="2016304282">
              <w:marLeft w:val="0"/>
              <w:marRight w:val="0"/>
              <w:marTop w:val="0"/>
              <w:marBottom w:val="0"/>
              <w:divBdr>
                <w:top w:val="none" w:sz="0" w:space="0" w:color="auto"/>
                <w:left w:val="none" w:sz="0" w:space="0" w:color="auto"/>
                <w:bottom w:val="none" w:sz="0" w:space="0" w:color="auto"/>
                <w:right w:val="none" w:sz="0" w:space="0" w:color="auto"/>
              </w:divBdr>
              <w:divsChild>
                <w:div w:id="495193189">
                  <w:marLeft w:val="0"/>
                  <w:marRight w:val="0"/>
                  <w:marTop w:val="0"/>
                  <w:marBottom w:val="0"/>
                  <w:divBdr>
                    <w:top w:val="none" w:sz="0" w:space="0" w:color="auto"/>
                    <w:left w:val="none" w:sz="0" w:space="0" w:color="auto"/>
                    <w:bottom w:val="none" w:sz="0" w:space="0" w:color="auto"/>
                    <w:right w:val="none" w:sz="0" w:space="0" w:color="auto"/>
                  </w:divBdr>
                  <w:divsChild>
                    <w:div w:id="1712612380">
                      <w:marLeft w:val="0"/>
                      <w:marRight w:val="0"/>
                      <w:marTop w:val="0"/>
                      <w:marBottom w:val="0"/>
                      <w:divBdr>
                        <w:top w:val="none" w:sz="0" w:space="0" w:color="auto"/>
                        <w:left w:val="none" w:sz="0" w:space="0" w:color="auto"/>
                        <w:bottom w:val="none" w:sz="0" w:space="0" w:color="auto"/>
                        <w:right w:val="none" w:sz="0" w:space="0" w:color="auto"/>
                      </w:divBdr>
                      <w:divsChild>
                        <w:div w:id="427576691">
                          <w:marLeft w:val="0"/>
                          <w:marRight w:val="0"/>
                          <w:marTop w:val="0"/>
                          <w:marBottom w:val="0"/>
                          <w:divBdr>
                            <w:top w:val="none" w:sz="0" w:space="0" w:color="auto"/>
                            <w:left w:val="none" w:sz="0" w:space="0" w:color="auto"/>
                            <w:bottom w:val="none" w:sz="0" w:space="0" w:color="auto"/>
                            <w:right w:val="none" w:sz="0" w:space="0" w:color="auto"/>
                          </w:divBdr>
                          <w:divsChild>
                            <w:div w:id="1881281031">
                              <w:marLeft w:val="0"/>
                              <w:marRight w:val="0"/>
                              <w:marTop w:val="0"/>
                              <w:marBottom w:val="0"/>
                              <w:divBdr>
                                <w:top w:val="none" w:sz="0" w:space="0" w:color="auto"/>
                                <w:left w:val="none" w:sz="0" w:space="0" w:color="auto"/>
                                <w:bottom w:val="none" w:sz="0" w:space="0" w:color="auto"/>
                                <w:right w:val="none" w:sz="0" w:space="0" w:color="auto"/>
                              </w:divBdr>
                              <w:divsChild>
                                <w:div w:id="1950315501">
                                  <w:marLeft w:val="0"/>
                                  <w:marRight w:val="0"/>
                                  <w:marTop w:val="0"/>
                                  <w:marBottom w:val="0"/>
                                  <w:divBdr>
                                    <w:top w:val="none" w:sz="0" w:space="0" w:color="auto"/>
                                    <w:left w:val="none" w:sz="0" w:space="0" w:color="auto"/>
                                    <w:bottom w:val="none" w:sz="0" w:space="0" w:color="auto"/>
                                    <w:right w:val="none" w:sz="0" w:space="0" w:color="auto"/>
                                  </w:divBdr>
                                  <w:divsChild>
                                    <w:div w:id="1667633204">
                                      <w:marLeft w:val="0"/>
                                      <w:marRight w:val="300"/>
                                      <w:marTop w:val="0"/>
                                      <w:marBottom w:val="0"/>
                                      <w:divBdr>
                                        <w:top w:val="none" w:sz="0" w:space="0" w:color="auto"/>
                                        <w:left w:val="none" w:sz="0" w:space="0" w:color="auto"/>
                                        <w:bottom w:val="none" w:sz="0" w:space="0" w:color="auto"/>
                                        <w:right w:val="none" w:sz="0" w:space="0" w:color="auto"/>
                                      </w:divBdr>
                                    </w:div>
                                    <w:div w:id="8848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806735">
      <w:bodyDiv w:val="1"/>
      <w:marLeft w:val="0"/>
      <w:marRight w:val="0"/>
      <w:marTop w:val="0"/>
      <w:marBottom w:val="0"/>
      <w:divBdr>
        <w:top w:val="none" w:sz="0" w:space="0" w:color="auto"/>
        <w:left w:val="none" w:sz="0" w:space="0" w:color="auto"/>
        <w:bottom w:val="none" w:sz="0" w:space="0" w:color="auto"/>
        <w:right w:val="none" w:sz="0" w:space="0" w:color="auto"/>
      </w:divBdr>
    </w:div>
    <w:div w:id="519899806">
      <w:bodyDiv w:val="1"/>
      <w:marLeft w:val="0"/>
      <w:marRight w:val="0"/>
      <w:marTop w:val="0"/>
      <w:marBottom w:val="0"/>
      <w:divBdr>
        <w:top w:val="none" w:sz="0" w:space="0" w:color="auto"/>
        <w:left w:val="none" w:sz="0" w:space="0" w:color="auto"/>
        <w:bottom w:val="none" w:sz="0" w:space="0" w:color="auto"/>
        <w:right w:val="none" w:sz="0" w:space="0" w:color="auto"/>
      </w:divBdr>
    </w:div>
    <w:div w:id="687097647">
      <w:bodyDiv w:val="1"/>
      <w:marLeft w:val="0"/>
      <w:marRight w:val="0"/>
      <w:marTop w:val="0"/>
      <w:marBottom w:val="0"/>
      <w:divBdr>
        <w:top w:val="none" w:sz="0" w:space="0" w:color="auto"/>
        <w:left w:val="none" w:sz="0" w:space="0" w:color="auto"/>
        <w:bottom w:val="none" w:sz="0" w:space="0" w:color="auto"/>
        <w:right w:val="none" w:sz="0" w:space="0" w:color="auto"/>
      </w:divBdr>
    </w:div>
    <w:div w:id="777480542">
      <w:bodyDiv w:val="1"/>
      <w:marLeft w:val="0"/>
      <w:marRight w:val="0"/>
      <w:marTop w:val="0"/>
      <w:marBottom w:val="0"/>
      <w:divBdr>
        <w:top w:val="none" w:sz="0" w:space="0" w:color="auto"/>
        <w:left w:val="none" w:sz="0" w:space="0" w:color="auto"/>
        <w:bottom w:val="none" w:sz="0" w:space="0" w:color="auto"/>
        <w:right w:val="none" w:sz="0" w:space="0" w:color="auto"/>
      </w:divBdr>
    </w:div>
    <w:div w:id="830560440">
      <w:bodyDiv w:val="1"/>
      <w:marLeft w:val="0"/>
      <w:marRight w:val="0"/>
      <w:marTop w:val="0"/>
      <w:marBottom w:val="0"/>
      <w:divBdr>
        <w:top w:val="none" w:sz="0" w:space="0" w:color="auto"/>
        <w:left w:val="none" w:sz="0" w:space="0" w:color="auto"/>
        <w:bottom w:val="none" w:sz="0" w:space="0" w:color="auto"/>
        <w:right w:val="none" w:sz="0" w:space="0" w:color="auto"/>
      </w:divBdr>
    </w:div>
    <w:div w:id="876545400">
      <w:bodyDiv w:val="1"/>
      <w:marLeft w:val="0"/>
      <w:marRight w:val="0"/>
      <w:marTop w:val="0"/>
      <w:marBottom w:val="0"/>
      <w:divBdr>
        <w:top w:val="none" w:sz="0" w:space="0" w:color="auto"/>
        <w:left w:val="none" w:sz="0" w:space="0" w:color="auto"/>
        <w:bottom w:val="none" w:sz="0" w:space="0" w:color="auto"/>
        <w:right w:val="none" w:sz="0" w:space="0" w:color="auto"/>
      </w:divBdr>
    </w:div>
    <w:div w:id="1007170522">
      <w:bodyDiv w:val="1"/>
      <w:marLeft w:val="0"/>
      <w:marRight w:val="0"/>
      <w:marTop w:val="0"/>
      <w:marBottom w:val="0"/>
      <w:divBdr>
        <w:top w:val="none" w:sz="0" w:space="0" w:color="auto"/>
        <w:left w:val="none" w:sz="0" w:space="0" w:color="auto"/>
        <w:bottom w:val="none" w:sz="0" w:space="0" w:color="auto"/>
        <w:right w:val="none" w:sz="0" w:space="0" w:color="auto"/>
      </w:divBdr>
    </w:div>
    <w:div w:id="1031999526">
      <w:bodyDiv w:val="1"/>
      <w:marLeft w:val="0"/>
      <w:marRight w:val="0"/>
      <w:marTop w:val="0"/>
      <w:marBottom w:val="0"/>
      <w:divBdr>
        <w:top w:val="none" w:sz="0" w:space="0" w:color="auto"/>
        <w:left w:val="none" w:sz="0" w:space="0" w:color="auto"/>
        <w:bottom w:val="none" w:sz="0" w:space="0" w:color="auto"/>
        <w:right w:val="none" w:sz="0" w:space="0" w:color="auto"/>
      </w:divBdr>
    </w:div>
    <w:div w:id="1033503143">
      <w:bodyDiv w:val="1"/>
      <w:marLeft w:val="0"/>
      <w:marRight w:val="0"/>
      <w:marTop w:val="0"/>
      <w:marBottom w:val="0"/>
      <w:divBdr>
        <w:top w:val="none" w:sz="0" w:space="0" w:color="auto"/>
        <w:left w:val="none" w:sz="0" w:space="0" w:color="auto"/>
        <w:bottom w:val="none" w:sz="0" w:space="0" w:color="auto"/>
        <w:right w:val="none" w:sz="0" w:space="0" w:color="auto"/>
      </w:divBdr>
    </w:div>
    <w:div w:id="1064567351">
      <w:bodyDiv w:val="1"/>
      <w:marLeft w:val="0"/>
      <w:marRight w:val="0"/>
      <w:marTop w:val="0"/>
      <w:marBottom w:val="0"/>
      <w:divBdr>
        <w:top w:val="none" w:sz="0" w:space="0" w:color="auto"/>
        <w:left w:val="none" w:sz="0" w:space="0" w:color="auto"/>
        <w:bottom w:val="none" w:sz="0" w:space="0" w:color="auto"/>
        <w:right w:val="none" w:sz="0" w:space="0" w:color="auto"/>
      </w:divBdr>
    </w:div>
    <w:div w:id="1118111171">
      <w:bodyDiv w:val="1"/>
      <w:marLeft w:val="0"/>
      <w:marRight w:val="0"/>
      <w:marTop w:val="0"/>
      <w:marBottom w:val="0"/>
      <w:divBdr>
        <w:top w:val="none" w:sz="0" w:space="0" w:color="auto"/>
        <w:left w:val="none" w:sz="0" w:space="0" w:color="auto"/>
        <w:bottom w:val="none" w:sz="0" w:space="0" w:color="auto"/>
        <w:right w:val="none" w:sz="0" w:space="0" w:color="auto"/>
      </w:divBdr>
    </w:div>
    <w:div w:id="1160929052">
      <w:bodyDiv w:val="1"/>
      <w:marLeft w:val="0"/>
      <w:marRight w:val="0"/>
      <w:marTop w:val="0"/>
      <w:marBottom w:val="0"/>
      <w:divBdr>
        <w:top w:val="none" w:sz="0" w:space="0" w:color="auto"/>
        <w:left w:val="none" w:sz="0" w:space="0" w:color="auto"/>
        <w:bottom w:val="none" w:sz="0" w:space="0" w:color="auto"/>
        <w:right w:val="none" w:sz="0" w:space="0" w:color="auto"/>
      </w:divBdr>
    </w:div>
    <w:div w:id="1184127588">
      <w:bodyDiv w:val="1"/>
      <w:marLeft w:val="0"/>
      <w:marRight w:val="0"/>
      <w:marTop w:val="0"/>
      <w:marBottom w:val="0"/>
      <w:divBdr>
        <w:top w:val="none" w:sz="0" w:space="0" w:color="auto"/>
        <w:left w:val="none" w:sz="0" w:space="0" w:color="auto"/>
        <w:bottom w:val="none" w:sz="0" w:space="0" w:color="auto"/>
        <w:right w:val="none" w:sz="0" w:space="0" w:color="auto"/>
      </w:divBdr>
    </w:div>
    <w:div w:id="1216284125">
      <w:bodyDiv w:val="1"/>
      <w:marLeft w:val="0"/>
      <w:marRight w:val="0"/>
      <w:marTop w:val="0"/>
      <w:marBottom w:val="0"/>
      <w:divBdr>
        <w:top w:val="none" w:sz="0" w:space="0" w:color="auto"/>
        <w:left w:val="none" w:sz="0" w:space="0" w:color="auto"/>
        <w:bottom w:val="none" w:sz="0" w:space="0" w:color="auto"/>
        <w:right w:val="none" w:sz="0" w:space="0" w:color="auto"/>
      </w:divBdr>
    </w:div>
    <w:div w:id="1237206525">
      <w:bodyDiv w:val="1"/>
      <w:marLeft w:val="0"/>
      <w:marRight w:val="0"/>
      <w:marTop w:val="0"/>
      <w:marBottom w:val="0"/>
      <w:divBdr>
        <w:top w:val="none" w:sz="0" w:space="0" w:color="auto"/>
        <w:left w:val="none" w:sz="0" w:space="0" w:color="auto"/>
        <w:bottom w:val="none" w:sz="0" w:space="0" w:color="auto"/>
        <w:right w:val="none" w:sz="0" w:space="0" w:color="auto"/>
      </w:divBdr>
      <w:divsChild>
        <w:div w:id="172915901">
          <w:marLeft w:val="0"/>
          <w:marRight w:val="0"/>
          <w:marTop w:val="0"/>
          <w:marBottom w:val="0"/>
          <w:divBdr>
            <w:top w:val="none" w:sz="0" w:space="0" w:color="auto"/>
            <w:left w:val="none" w:sz="0" w:space="0" w:color="auto"/>
            <w:bottom w:val="none" w:sz="0" w:space="0" w:color="auto"/>
            <w:right w:val="none" w:sz="0" w:space="0" w:color="auto"/>
          </w:divBdr>
          <w:divsChild>
            <w:div w:id="1896381746">
              <w:marLeft w:val="0"/>
              <w:marRight w:val="0"/>
              <w:marTop w:val="0"/>
              <w:marBottom w:val="120"/>
              <w:divBdr>
                <w:top w:val="none" w:sz="0" w:space="0" w:color="auto"/>
                <w:left w:val="none" w:sz="0" w:space="0" w:color="auto"/>
                <w:bottom w:val="none" w:sz="0" w:space="0" w:color="auto"/>
                <w:right w:val="none" w:sz="0" w:space="0" w:color="auto"/>
              </w:divBdr>
            </w:div>
          </w:divsChild>
        </w:div>
        <w:div w:id="747264422">
          <w:marLeft w:val="0"/>
          <w:marRight w:val="0"/>
          <w:marTop w:val="0"/>
          <w:marBottom w:val="0"/>
          <w:divBdr>
            <w:top w:val="none" w:sz="0" w:space="0" w:color="auto"/>
            <w:left w:val="none" w:sz="0" w:space="0" w:color="auto"/>
            <w:bottom w:val="none" w:sz="0" w:space="0" w:color="auto"/>
            <w:right w:val="none" w:sz="0" w:space="0" w:color="auto"/>
          </w:divBdr>
          <w:divsChild>
            <w:div w:id="1430084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5648537">
      <w:bodyDiv w:val="1"/>
      <w:marLeft w:val="0"/>
      <w:marRight w:val="0"/>
      <w:marTop w:val="0"/>
      <w:marBottom w:val="0"/>
      <w:divBdr>
        <w:top w:val="none" w:sz="0" w:space="0" w:color="auto"/>
        <w:left w:val="none" w:sz="0" w:space="0" w:color="auto"/>
        <w:bottom w:val="none" w:sz="0" w:space="0" w:color="auto"/>
        <w:right w:val="none" w:sz="0" w:space="0" w:color="auto"/>
      </w:divBdr>
    </w:div>
    <w:div w:id="1325863374">
      <w:bodyDiv w:val="1"/>
      <w:marLeft w:val="0"/>
      <w:marRight w:val="0"/>
      <w:marTop w:val="0"/>
      <w:marBottom w:val="0"/>
      <w:divBdr>
        <w:top w:val="none" w:sz="0" w:space="0" w:color="auto"/>
        <w:left w:val="none" w:sz="0" w:space="0" w:color="auto"/>
        <w:bottom w:val="none" w:sz="0" w:space="0" w:color="auto"/>
        <w:right w:val="none" w:sz="0" w:space="0" w:color="auto"/>
      </w:divBdr>
    </w:div>
    <w:div w:id="1356886770">
      <w:bodyDiv w:val="1"/>
      <w:marLeft w:val="0"/>
      <w:marRight w:val="0"/>
      <w:marTop w:val="0"/>
      <w:marBottom w:val="0"/>
      <w:divBdr>
        <w:top w:val="none" w:sz="0" w:space="0" w:color="auto"/>
        <w:left w:val="none" w:sz="0" w:space="0" w:color="auto"/>
        <w:bottom w:val="none" w:sz="0" w:space="0" w:color="auto"/>
        <w:right w:val="none" w:sz="0" w:space="0" w:color="auto"/>
      </w:divBdr>
    </w:div>
    <w:div w:id="1606647754">
      <w:bodyDiv w:val="1"/>
      <w:marLeft w:val="0"/>
      <w:marRight w:val="0"/>
      <w:marTop w:val="0"/>
      <w:marBottom w:val="0"/>
      <w:divBdr>
        <w:top w:val="none" w:sz="0" w:space="0" w:color="auto"/>
        <w:left w:val="none" w:sz="0" w:space="0" w:color="auto"/>
        <w:bottom w:val="none" w:sz="0" w:space="0" w:color="auto"/>
        <w:right w:val="none" w:sz="0" w:space="0" w:color="auto"/>
      </w:divBdr>
    </w:div>
    <w:div w:id="1672443059">
      <w:bodyDiv w:val="1"/>
      <w:marLeft w:val="0"/>
      <w:marRight w:val="0"/>
      <w:marTop w:val="0"/>
      <w:marBottom w:val="0"/>
      <w:divBdr>
        <w:top w:val="none" w:sz="0" w:space="0" w:color="auto"/>
        <w:left w:val="none" w:sz="0" w:space="0" w:color="auto"/>
        <w:bottom w:val="none" w:sz="0" w:space="0" w:color="auto"/>
        <w:right w:val="none" w:sz="0" w:space="0" w:color="auto"/>
      </w:divBdr>
    </w:div>
    <w:div w:id="1694068206">
      <w:bodyDiv w:val="1"/>
      <w:marLeft w:val="0"/>
      <w:marRight w:val="0"/>
      <w:marTop w:val="0"/>
      <w:marBottom w:val="0"/>
      <w:divBdr>
        <w:top w:val="none" w:sz="0" w:space="0" w:color="auto"/>
        <w:left w:val="none" w:sz="0" w:space="0" w:color="auto"/>
        <w:bottom w:val="none" w:sz="0" w:space="0" w:color="auto"/>
        <w:right w:val="none" w:sz="0" w:space="0" w:color="auto"/>
      </w:divBdr>
    </w:div>
    <w:div w:id="1724519478">
      <w:bodyDiv w:val="1"/>
      <w:marLeft w:val="0"/>
      <w:marRight w:val="0"/>
      <w:marTop w:val="0"/>
      <w:marBottom w:val="0"/>
      <w:divBdr>
        <w:top w:val="none" w:sz="0" w:space="0" w:color="auto"/>
        <w:left w:val="none" w:sz="0" w:space="0" w:color="auto"/>
        <w:bottom w:val="none" w:sz="0" w:space="0" w:color="auto"/>
        <w:right w:val="none" w:sz="0" w:space="0" w:color="auto"/>
      </w:divBdr>
    </w:div>
    <w:div w:id="1724522007">
      <w:bodyDiv w:val="1"/>
      <w:marLeft w:val="0"/>
      <w:marRight w:val="0"/>
      <w:marTop w:val="0"/>
      <w:marBottom w:val="0"/>
      <w:divBdr>
        <w:top w:val="none" w:sz="0" w:space="0" w:color="auto"/>
        <w:left w:val="none" w:sz="0" w:space="0" w:color="auto"/>
        <w:bottom w:val="none" w:sz="0" w:space="0" w:color="auto"/>
        <w:right w:val="none" w:sz="0" w:space="0" w:color="auto"/>
      </w:divBdr>
      <w:divsChild>
        <w:div w:id="204997776">
          <w:marLeft w:val="0"/>
          <w:marRight w:val="0"/>
          <w:marTop w:val="0"/>
          <w:marBottom w:val="0"/>
          <w:divBdr>
            <w:top w:val="none" w:sz="0" w:space="0" w:color="auto"/>
            <w:left w:val="none" w:sz="0" w:space="0" w:color="auto"/>
            <w:bottom w:val="none" w:sz="0" w:space="0" w:color="auto"/>
            <w:right w:val="none" w:sz="0" w:space="0" w:color="auto"/>
          </w:divBdr>
        </w:div>
        <w:div w:id="2125154575">
          <w:marLeft w:val="0"/>
          <w:marRight w:val="0"/>
          <w:marTop w:val="0"/>
          <w:marBottom w:val="0"/>
          <w:divBdr>
            <w:top w:val="none" w:sz="0" w:space="0" w:color="auto"/>
            <w:left w:val="none" w:sz="0" w:space="0" w:color="auto"/>
            <w:bottom w:val="none" w:sz="0" w:space="0" w:color="auto"/>
            <w:right w:val="none" w:sz="0" w:space="0" w:color="auto"/>
          </w:divBdr>
        </w:div>
        <w:div w:id="1845852878">
          <w:marLeft w:val="0"/>
          <w:marRight w:val="0"/>
          <w:marTop w:val="0"/>
          <w:marBottom w:val="0"/>
          <w:divBdr>
            <w:top w:val="none" w:sz="0" w:space="0" w:color="auto"/>
            <w:left w:val="none" w:sz="0" w:space="0" w:color="auto"/>
            <w:bottom w:val="none" w:sz="0" w:space="0" w:color="auto"/>
            <w:right w:val="none" w:sz="0" w:space="0" w:color="auto"/>
          </w:divBdr>
        </w:div>
      </w:divsChild>
    </w:div>
    <w:div w:id="1730613259">
      <w:bodyDiv w:val="1"/>
      <w:marLeft w:val="0"/>
      <w:marRight w:val="0"/>
      <w:marTop w:val="0"/>
      <w:marBottom w:val="0"/>
      <w:divBdr>
        <w:top w:val="none" w:sz="0" w:space="0" w:color="auto"/>
        <w:left w:val="none" w:sz="0" w:space="0" w:color="auto"/>
        <w:bottom w:val="none" w:sz="0" w:space="0" w:color="auto"/>
        <w:right w:val="none" w:sz="0" w:space="0" w:color="auto"/>
      </w:divBdr>
    </w:div>
    <w:div w:id="1739670375">
      <w:bodyDiv w:val="1"/>
      <w:marLeft w:val="0"/>
      <w:marRight w:val="0"/>
      <w:marTop w:val="0"/>
      <w:marBottom w:val="0"/>
      <w:divBdr>
        <w:top w:val="none" w:sz="0" w:space="0" w:color="auto"/>
        <w:left w:val="none" w:sz="0" w:space="0" w:color="auto"/>
        <w:bottom w:val="none" w:sz="0" w:space="0" w:color="auto"/>
        <w:right w:val="none" w:sz="0" w:space="0" w:color="auto"/>
      </w:divBdr>
    </w:div>
    <w:div w:id="1765959744">
      <w:bodyDiv w:val="1"/>
      <w:marLeft w:val="0"/>
      <w:marRight w:val="0"/>
      <w:marTop w:val="0"/>
      <w:marBottom w:val="0"/>
      <w:divBdr>
        <w:top w:val="none" w:sz="0" w:space="0" w:color="auto"/>
        <w:left w:val="none" w:sz="0" w:space="0" w:color="auto"/>
        <w:bottom w:val="none" w:sz="0" w:space="0" w:color="auto"/>
        <w:right w:val="none" w:sz="0" w:space="0" w:color="auto"/>
      </w:divBdr>
    </w:div>
    <w:div w:id="1798571670">
      <w:bodyDiv w:val="1"/>
      <w:marLeft w:val="0"/>
      <w:marRight w:val="0"/>
      <w:marTop w:val="0"/>
      <w:marBottom w:val="0"/>
      <w:divBdr>
        <w:top w:val="none" w:sz="0" w:space="0" w:color="auto"/>
        <w:left w:val="none" w:sz="0" w:space="0" w:color="auto"/>
        <w:bottom w:val="none" w:sz="0" w:space="0" w:color="auto"/>
        <w:right w:val="none" w:sz="0" w:space="0" w:color="auto"/>
      </w:divBdr>
    </w:div>
    <w:div w:id="1854102267">
      <w:bodyDiv w:val="1"/>
      <w:marLeft w:val="0"/>
      <w:marRight w:val="0"/>
      <w:marTop w:val="0"/>
      <w:marBottom w:val="0"/>
      <w:divBdr>
        <w:top w:val="none" w:sz="0" w:space="0" w:color="auto"/>
        <w:left w:val="none" w:sz="0" w:space="0" w:color="auto"/>
        <w:bottom w:val="none" w:sz="0" w:space="0" w:color="auto"/>
        <w:right w:val="none" w:sz="0" w:space="0" w:color="auto"/>
      </w:divBdr>
    </w:div>
    <w:div w:id="1887597507">
      <w:bodyDiv w:val="1"/>
      <w:marLeft w:val="0"/>
      <w:marRight w:val="0"/>
      <w:marTop w:val="0"/>
      <w:marBottom w:val="0"/>
      <w:divBdr>
        <w:top w:val="none" w:sz="0" w:space="0" w:color="auto"/>
        <w:left w:val="none" w:sz="0" w:space="0" w:color="auto"/>
        <w:bottom w:val="none" w:sz="0" w:space="0" w:color="auto"/>
        <w:right w:val="none" w:sz="0" w:space="0" w:color="auto"/>
      </w:divBdr>
    </w:div>
    <w:div w:id="1919097819">
      <w:bodyDiv w:val="1"/>
      <w:marLeft w:val="0"/>
      <w:marRight w:val="0"/>
      <w:marTop w:val="0"/>
      <w:marBottom w:val="0"/>
      <w:divBdr>
        <w:top w:val="none" w:sz="0" w:space="0" w:color="auto"/>
        <w:left w:val="none" w:sz="0" w:space="0" w:color="auto"/>
        <w:bottom w:val="none" w:sz="0" w:space="0" w:color="auto"/>
        <w:right w:val="none" w:sz="0" w:space="0" w:color="auto"/>
      </w:divBdr>
    </w:div>
    <w:div w:id="2031487433">
      <w:bodyDiv w:val="1"/>
      <w:marLeft w:val="0"/>
      <w:marRight w:val="0"/>
      <w:marTop w:val="0"/>
      <w:marBottom w:val="0"/>
      <w:divBdr>
        <w:top w:val="none" w:sz="0" w:space="0" w:color="auto"/>
        <w:left w:val="none" w:sz="0" w:space="0" w:color="auto"/>
        <w:bottom w:val="none" w:sz="0" w:space="0" w:color="auto"/>
        <w:right w:val="none" w:sz="0" w:space="0" w:color="auto"/>
      </w:divBdr>
    </w:div>
    <w:div w:id="209265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delux.be"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plantez-protegez-triez.corder.be/"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delux.be" TargetMode="External"/><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unicipalia.be/" TargetMode="External"/><Relationship Id="rId32" Type="http://schemas.openxmlformats.org/officeDocument/2006/relationships/hyperlink" Target="http://www.idelux.be" TargetMode="External"/><Relationship Id="rId5" Type="http://schemas.openxmlformats.org/officeDocument/2006/relationships/numbering" Target="numbering.xml"/><Relationship Id="rId15" Type="http://schemas.openxmlformats.org/officeDocument/2006/relationships/hyperlink" Target="https://plantez-protegez-triez.corder.be/" TargetMode="External"/><Relationship Id="rId23" Type="http://schemas.openxmlformats.org/officeDocument/2006/relationships/image" Target="media/image9.jpg"/><Relationship Id="rId28" Type="http://schemas.openxmlformats.org/officeDocument/2006/relationships/hyperlink" Target="https://www.municipalia.be/programme"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julien.tychon@idelux.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png"/><Relationship Id="rId27" Type="http://schemas.openxmlformats.org/officeDocument/2006/relationships/hyperlink" Target="http://www.idelux.be" TargetMode="External"/><Relationship Id="rId30" Type="http://schemas.openxmlformats.org/officeDocument/2006/relationships/hyperlink" Target="mailto:arnaud.schmitz@idelux.be"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D24392889FFA43929B1185288C5166" ma:contentTypeVersion="12" ma:contentTypeDescription="Create a new document." ma:contentTypeScope="" ma:versionID="98f941dbe93840b52b441296cca51629">
  <xsd:schema xmlns:xsd="http://www.w3.org/2001/XMLSchema" xmlns:xs="http://www.w3.org/2001/XMLSchema" xmlns:p="http://schemas.microsoft.com/office/2006/metadata/properties" xmlns:ns3="c36e1881-26d8-4d5f-ab05-a2234560e3d3" xmlns:ns4="a90087b4-1a83-40a7-abf8-9b1d9f14678d" targetNamespace="http://schemas.microsoft.com/office/2006/metadata/properties" ma:root="true" ma:fieldsID="d94c3675732dbd55028810e079451da7" ns3:_="" ns4:_="">
    <xsd:import namespace="c36e1881-26d8-4d5f-ab05-a2234560e3d3"/>
    <xsd:import namespace="a90087b4-1a83-40a7-abf8-9b1d9f1467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e1881-26d8-4d5f-ab05-a2234560e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0087b4-1a83-40a7-abf8-9b1d9f1467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8DFAD-A28D-4E1B-8245-2C8ECA2F6FED}">
  <ds:schemaRefs>
    <ds:schemaRef ds:uri="http://schemas.microsoft.com/sharepoint/v3/contenttype/forms"/>
  </ds:schemaRefs>
</ds:datastoreItem>
</file>

<file path=customXml/itemProps2.xml><?xml version="1.0" encoding="utf-8"?>
<ds:datastoreItem xmlns:ds="http://schemas.openxmlformats.org/officeDocument/2006/customXml" ds:itemID="{CB55C752-FDD7-4767-9FE1-FED729DDCCDA}">
  <ds:schemaRefs>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a90087b4-1a83-40a7-abf8-9b1d9f14678d"/>
    <ds:schemaRef ds:uri="c36e1881-26d8-4d5f-ab05-a2234560e3d3"/>
    <ds:schemaRef ds:uri="http://www.w3.org/XML/1998/namespace"/>
    <ds:schemaRef ds:uri="http://purl.org/dc/dcmitype/"/>
  </ds:schemaRefs>
</ds:datastoreItem>
</file>

<file path=customXml/itemProps3.xml><?xml version="1.0" encoding="utf-8"?>
<ds:datastoreItem xmlns:ds="http://schemas.openxmlformats.org/officeDocument/2006/customXml" ds:itemID="{4FE5A54A-1F4C-4535-85F6-B97D52CE8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e1881-26d8-4d5f-ab05-a2234560e3d3"/>
    <ds:schemaRef ds:uri="a90087b4-1a83-40a7-abf8-9b1d9f146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140D1B-BD84-41FE-B918-271525FE8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1986</Words>
  <Characters>10925</Characters>
  <Application>Microsoft Office Word</Application>
  <DocSecurity>4</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Marie-Noël MINET</dc:creator>
  <cp:keywords/>
  <dc:description/>
  <cp:lastModifiedBy>Véronique Giet</cp:lastModifiedBy>
  <cp:revision>2</cp:revision>
  <dcterms:created xsi:type="dcterms:W3CDTF">2024-03-22T12:36:00Z</dcterms:created>
  <dcterms:modified xsi:type="dcterms:W3CDTF">2024-03-22T12:36:00Z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0x010100EBD24392889FFA43929B1185288C5166</vt:lpwstr>
  </property>
</Properties>
</file>