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41" w:rsidRDefault="00923541" w:rsidP="00923541">
      <w:pPr>
        <w:shd w:val="clear" w:color="auto" w:fill="F8F8F8"/>
        <w:spacing w:before="100" w:beforeAutospacing="1" w:after="100" w:afterAutospacing="1" w:line="312" w:lineRule="atLeast"/>
        <w:textAlignment w:val="center"/>
        <w:outlineLvl w:val="2"/>
        <w:rPr>
          <w:rFonts w:ascii="Arial" w:eastAsia="Times New Roman" w:hAnsi="Arial" w:cs="Arial"/>
          <w:b/>
          <w:bCs/>
          <w:color w:val="2A2A2A"/>
          <w:spacing w:val="15"/>
          <w:sz w:val="44"/>
          <w:szCs w:val="48"/>
          <w:lang w:val="fr-FR" w:eastAsia="fr-BE"/>
        </w:rPr>
      </w:pPr>
      <w:bookmarkStart w:id="0" w:name="_GoBack"/>
      <w:bookmarkEnd w:id="0"/>
      <w:r w:rsidRPr="00923541">
        <w:rPr>
          <w:rFonts w:ascii="Arial" w:eastAsia="Times New Roman" w:hAnsi="Arial" w:cs="Arial"/>
          <w:b/>
          <w:bCs/>
          <w:color w:val="2A2A2A"/>
          <w:spacing w:val="15"/>
          <w:sz w:val="44"/>
          <w:szCs w:val="48"/>
          <w:lang w:val="fr-FR" w:eastAsia="fr-BE"/>
        </w:rPr>
        <w:t>ODR, Opération de développement rural</w:t>
      </w:r>
    </w:p>
    <w:p w:rsidR="00583298" w:rsidRPr="00583298" w:rsidRDefault="00583298" w:rsidP="0058329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fr-BE"/>
        </w:rPr>
      </w:pPr>
      <w:r w:rsidRPr="00583298">
        <w:rPr>
          <w:rFonts w:ascii="Arial" w:eastAsia="Times New Roman" w:hAnsi="Arial" w:cs="Arial"/>
          <w:szCs w:val="24"/>
          <w:lang w:eastAsia="fr-BE"/>
        </w:rPr>
        <w:t>La qualité de vie en milieu rural doit faire l'objet d'une réflexion particulière. Dans ce cadre, la Région wallonne propose aux communes de mener une Opération de Développement R</w:t>
      </w:r>
      <w:r>
        <w:rPr>
          <w:rFonts w:ascii="Arial" w:eastAsia="Times New Roman" w:hAnsi="Arial" w:cs="Arial"/>
          <w:szCs w:val="24"/>
          <w:lang w:eastAsia="fr-BE"/>
        </w:rPr>
        <w:t>ural.</w:t>
      </w:r>
    </w:p>
    <w:p w:rsidR="00583298" w:rsidRPr="00583298" w:rsidRDefault="00583298" w:rsidP="00923541">
      <w:pPr>
        <w:shd w:val="clear" w:color="auto" w:fill="F8F8F8"/>
        <w:spacing w:before="100" w:beforeAutospacing="1" w:after="100" w:afterAutospacing="1" w:line="312" w:lineRule="atLeast"/>
        <w:textAlignment w:val="center"/>
        <w:outlineLvl w:val="2"/>
        <w:rPr>
          <w:rFonts w:ascii="Arial" w:eastAsia="Times New Roman" w:hAnsi="Arial" w:cs="Arial"/>
          <w:color w:val="676767"/>
          <w:szCs w:val="24"/>
          <w:lang w:eastAsia="fr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62"/>
        <w:gridCol w:w="6711"/>
      </w:tblGrid>
      <w:tr w:rsidR="00923541" w:rsidRPr="00923541" w:rsidTr="00923541"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923541" w:rsidRPr="00923541" w:rsidRDefault="00923541" w:rsidP="00923541">
            <w:pPr>
              <w:spacing w:after="0" w:line="360" w:lineRule="atLeast"/>
              <w:ind w:left="-375"/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Une ODR,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br/>
              <w:t>​c'est quoi ?</w:t>
            </w:r>
          </w:p>
          <w:p w:rsidR="00923541" w:rsidRDefault="00923541" w:rsidP="00923541">
            <w:pPr>
              <w:spacing w:after="0" w:line="360" w:lineRule="atLeast"/>
              <w:ind w:left="-375"/>
              <w:rPr>
                <w:rFonts w:ascii="Arial" w:eastAsia="Times New Roman" w:hAnsi="Arial" w:cs="Arial"/>
                <w:color w:val="2A2A2A"/>
                <w:spacing w:val="5"/>
                <w:sz w:val="40"/>
                <w:szCs w:val="40"/>
                <w:lang w:eastAsia="fr-BE"/>
              </w:rPr>
            </w:pPr>
          </w:p>
          <w:p w:rsidR="00923541" w:rsidRDefault="00923541" w:rsidP="00923541">
            <w:pPr>
              <w:spacing w:after="0" w:line="360" w:lineRule="atLeast"/>
              <w:ind w:left="-375"/>
              <w:rPr>
                <w:rFonts w:ascii="Arial" w:eastAsia="Times New Roman" w:hAnsi="Arial" w:cs="Arial"/>
                <w:color w:val="2A2A2A"/>
                <w:spacing w:val="5"/>
                <w:sz w:val="40"/>
                <w:szCs w:val="40"/>
                <w:lang w:eastAsia="fr-BE"/>
              </w:rPr>
            </w:pPr>
          </w:p>
          <w:p w:rsidR="00923541" w:rsidRDefault="00923541" w:rsidP="00923541">
            <w:pPr>
              <w:spacing w:after="0" w:line="360" w:lineRule="atLeast"/>
              <w:ind w:left="-375"/>
              <w:rPr>
                <w:rFonts w:ascii="Arial" w:eastAsia="Times New Roman" w:hAnsi="Arial" w:cs="Arial"/>
                <w:color w:val="2A2A2A"/>
                <w:spacing w:val="5"/>
                <w:sz w:val="40"/>
                <w:szCs w:val="40"/>
                <w:lang w:eastAsia="fr-BE"/>
              </w:rPr>
            </w:pPr>
          </w:p>
          <w:p w:rsidR="00923541" w:rsidRDefault="00923541" w:rsidP="00923541">
            <w:pPr>
              <w:spacing w:after="0" w:line="360" w:lineRule="atLeast"/>
              <w:ind w:left="-375"/>
              <w:rPr>
                <w:rFonts w:ascii="Arial" w:eastAsia="Times New Roman" w:hAnsi="Arial" w:cs="Arial"/>
                <w:color w:val="2A2A2A"/>
                <w:spacing w:val="5"/>
                <w:sz w:val="40"/>
                <w:szCs w:val="40"/>
                <w:lang w:eastAsia="fr-BE"/>
              </w:rPr>
            </w:pPr>
          </w:p>
          <w:p w:rsidR="00923541" w:rsidRPr="00923541" w:rsidRDefault="00923541" w:rsidP="00923541">
            <w:pPr>
              <w:spacing w:after="0" w:line="360" w:lineRule="atLeast"/>
              <w:ind w:left="-375"/>
              <w:rPr>
                <w:rFonts w:ascii="Arial" w:eastAsia="Times New Roman" w:hAnsi="Arial" w:cs="Arial"/>
                <w:color w:val="2A2A2A"/>
                <w:spacing w:val="5"/>
                <w:sz w:val="24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Et un PCDR,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br/>
              <w:t>c'est quoi?</w:t>
            </w:r>
          </w:p>
        </w:tc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923541" w:rsidRDefault="00923541" w:rsidP="00923541">
            <w:pPr>
              <w:spacing w:after="0" w:line="360" w:lineRule="atLeast"/>
              <w:ind w:left="-320"/>
              <w:jc w:val="both"/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</w:pPr>
            <w:r w:rsidRPr="00923541"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  <w:t>Un programme global</w:t>
            </w:r>
          </w:p>
          <w:p w:rsidR="00923541" w:rsidRPr="00923541" w:rsidRDefault="00923541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 xml:space="preserve">Une ODR, Opération de Développement Rural, est d'abord une </w:t>
            </w:r>
            <w:r w:rsidRPr="00923541">
              <w:rPr>
                <w:rFonts w:ascii="Arial" w:eastAsia="Times New Roman" w:hAnsi="Arial" w:cs="Arial"/>
                <w:b/>
                <w:bCs/>
                <w:color w:val="2A2A2A"/>
                <w:spacing w:val="5"/>
                <w:szCs w:val="24"/>
                <w:lang w:eastAsia="fr-BE"/>
              </w:rPr>
              <w:t>réflexion collective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 xml:space="preserve"> sur l'ensemble des aspects qui font la vie de votre commune rurale : agriculture, économie, emploi, aménagement du territoire, urbanisme, environnement, mobilité, logement, actions culturelle et associative,... 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24"/>
                <w:szCs w:val="24"/>
                <w:lang w:eastAsia="fr-BE"/>
              </w:rPr>
              <w:br/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24"/>
                <w:szCs w:val="24"/>
                <w:lang w:eastAsia="fr-BE"/>
              </w:rPr>
              <w:br/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>Le PCDR, Programme Communal de Développement Rural ...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br/>
              <w:t>De la réflexion issue de l'Opération de Développement Rural naît un </w:t>
            </w:r>
            <w:r w:rsidRPr="00923541">
              <w:rPr>
                <w:rFonts w:ascii="Arial" w:eastAsia="Times New Roman" w:hAnsi="Arial" w:cs="Arial"/>
                <w:b/>
                <w:bCs/>
                <w:color w:val="2A2A2A"/>
                <w:spacing w:val="5"/>
                <w:szCs w:val="24"/>
                <w:lang w:eastAsia="fr-BE"/>
              </w:rPr>
              <w:t>programme 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>qui fixe des objectifs clairs à atteindre et des actions concrètes à entreprendre dans vos villages pour la dizaine d'années à venir. C'est le PCDR.</w:t>
            </w:r>
          </w:p>
          <w:p w:rsidR="00923541" w:rsidRDefault="00923541" w:rsidP="00923541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</w:pPr>
          </w:p>
          <w:p w:rsidR="00923541" w:rsidRDefault="00583298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  <w:t>La participation de la population</w:t>
            </w:r>
          </w:p>
          <w:p w:rsidR="00923541" w:rsidRPr="00923541" w:rsidRDefault="00923541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>L'ODR se construi</w:t>
            </w:r>
            <w:r w:rsidR="00706B29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>t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 xml:space="preserve"> au cœur de votre commune avec la</w:t>
            </w:r>
            <w:r w:rsidRPr="00923541">
              <w:rPr>
                <w:rFonts w:ascii="Arial" w:eastAsia="Times New Roman" w:hAnsi="Arial" w:cs="Arial"/>
                <w:b/>
                <w:bCs/>
                <w:color w:val="2A2A2A"/>
                <w:spacing w:val="5"/>
                <w:szCs w:val="24"/>
                <w:lang w:eastAsia="fr-BE"/>
              </w:rPr>
              <w:t> participation de tous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 xml:space="preserve"> : les mandataires, les citoyens, les associations, les milieux économiques, sociaux, culturels et environnementaux. </w:t>
            </w:r>
          </w:p>
          <w:p w:rsidR="00923541" w:rsidRPr="00923541" w:rsidRDefault="00923541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 w:val="24"/>
                <w:szCs w:val="24"/>
                <w:lang w:eastAsia="fr-BE"/>
              </w:rPr>
              <w:br/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 xml:space="preserve">Pendant toute la durée de l'ODR, une </w:t>
            </w:r>
            <w:r w:rsidRPr="00923541">
              <w:rPr>
                <w:rFonts w:ascii="Arial" w:eastAsia="Times New Roman" w:hAnsi="Arial" w:cs="Arial"/>
                <w:b/>
                <w:bCs/>
                <w:color w:val="2A2A2A"/>
                <w:spacing w:val="5"/>
                <w:szCs w:val="24"/>
                <w:lang w:eastAsia="fr-BE"/>
              </w:rPr>
              <w:t xml:space="preserve">Commission locale de développement rural (CLDR) 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Cs w:val="24"/>
                <w:lang w:eastAsia="fr-BE"/>
              </w:rPr>
              <w:t>épaule le conseil communal. Cette commission est représentative de la population : les membres proviennent de différentes classes d'âge, de différents villages et milieux socio-économiques. Elle est composée de citoyens de la commune et de représentants du conseil communal (max. 1/4). </w:t>
            </w:r>
          </w:p>
          <w:p w:rsidR="00923541" w:rsidRPr="00923541" w:rsidRDefault="00923541" w:rsidP="00923541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2"/>
                <w:szCs w:val="36"/>
                <w:lang w:eastAsia="fr-BE"/>
              </w:rPr>
            </w:pPr>
          </w:p>
          <w:p w:rsidR="00923541" w:rsidRDefault="00923541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</w:pPr>
            <w:r w:rsidRPr="00923541"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  <w:t>Des projets subsidiés</w:t>
            </w:r>
          </w:p>
          <w:p w:rsidR="00923541" w:rsidRPr="00923541" w:rsidRDefault="00923541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La Région wallonne dispose d'un budget spécifique destiné à financer les projets défini</w:t>
            </w:r>
            <w:r w:rsidR="00706B29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s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 xml:space="preserve"> dans votre PCDR. Certains projets peuvent bénéficier jusque 80% de subsides, voire 90% pour les projets </w:t>
            </w:r>
            <w:proofErr w:type="spellStart"/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transcommunaux</w:t>
            </w:r>
            <w:proofErr w:type="spellEnd"/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.</w:t>
            </w:r>
          </w:p>
          <w:p w:rsidR="00923541" w:rsidRPr="00923541" w:rsidRDefault="00923541" w:rsidP="00923541">
            <w:pPr>
              <w:spacing w:after="0" w:line="360" w:lineRule="atLeast"/>
              <w:ind w:left="-320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lastRenderedPageBreak/>
              <w:t>Une belle récompense pour votre effort de réflexion globale et de participation citoyenne!</w:t>
            </w:r>
          </w:p>
        </w:tc>
      </w:tr>
      <w:tr w:rsidR="00923541" w:rsidRPr="00923541" w:rsidTr="00923541"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</w:tcPr>
          <w:p w:rsidR="00923541" w:rsidRPr="00923541" w:rsidRDefault="00923541" w:rsidP="00923541">
            <w:pPr>
              <w:spacing w:after="0" w:line="360" w:lineRule="atLeast"/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</w:pPr>
          </w:p>
        </w:tc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</w:tcPr>
          <w:p w:rsidR="00923541" w:rsidRPr="00923541" w:rsidRDefault="00923541" w:rsidP="00923541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color w:val="8D2424"/>
                <w:spacing w:val="5"/>
                <w:sz w:val="36"/>
                <w:szCs w:val="36"/>
                <w:lang w:eastAsia="fr-BE"/>
              </w:rPr>
            </w:pPr>
          </w:p>
        </w:tc>
      </w:tr>
      <w:tr w:rsidR="00923541" w:rsidRPr="00923541" w:rsidTr="00923541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923541" w:rsidRPr="00923541" w:rsidRDefault="00923541" w:rsidP="00923541">
            <w:pPr>
              <w:spacing w:after="0" w:line="360" w:lineRule="atLeast"/>
              <w:ind w:left="-375" w:right="-702"/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5"/>
                <w:sz w:val="30"/>
                <w:szCs w:val="30"/>
                <w:lang w:eastAsia="fr-BE"/>
              </w:rPr>
            </w:pPr>
            <w:r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Une ODR, </w:t>
            </w:r>
            <w:r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br/>
              <w:t xml:space="preserve">​ça se 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passe comment ?</w:t>
            </w:r>
          </w:p>
        </w:tc>
        <w:tc>
          <w:tcPr>
            <w:tcW w:w="373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923541" w:rsidRPr="00923541" w:rsidRDefault="00923541" w:rsidP="00923541">
            <w:pPr>
              <w:spacing w:after="0" w:line="240" w:lineRule="auto"/>
              <w:ind w:left="-342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noProof/>
                <w:color w:val="B0B0B0"/>
                <w:sz w:val="24"/>
                <w:szCs w:val="24"/>
                <w:lang w:eastAsia="fr-BE"/>
              </w:rPr>
              <w:drawing>
                <wp:inline distT="0" distB="0" distL="0" distR="0" wp14:anchorId="18C43910" wp14:editId="0BCD50E4">
                  <wp:extent cx="3859935" cy="3807580"/>
                  <wp:effectExtent l="0" t="0" r="7620" b="2540"/>
                  <wp:docPr id="2" name="Image 2" descr="Pictur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298" cy="382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41" w:rsidRPr="00923541" w:rsidTr="00923541"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</w:tcPr>
          <w:p w:rsidR="00923541" w:rsidRDefault="00923541" w:rsidP="00923541">
            <w:pPr>
              <w:spacing w:after="0" w:line="360" w:lineRule="atLeast"/>
              <w:ind w:left="-375" w:right="-702"/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</w:pPr>
          </w:p>
        </w:tc>
        <w:tc>
          <w:tcPr>
            <w:tcW w:w="373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</w:tcPr>
          <w:p w:rsidR="00923541" w:rsidRPr="00923541" w:rsidRDefault="00923541" w:rsidP="00923541">
            <w:pPr>
              <w:spacing w:after="0" w:line="240" w:lineRule="auto"/>
              <w:ind w:left="-342"/>
              <w:jc w:val="center"/>
              <w:rPr>
                <w:rFonts w:ascii="Arial" w:eastAsia="Times New Roman" w:hAnsi="Arial" w:cs="Arial"/>
                <w:noProof/>
                <w:color w:val="B0B0B0"/>
                <w:sz w:val="24"/>
                <w:szCs w:val="24"/>
                <w:lang w:eastAsia="fr-BE"/>
              </w:rPr>
            </w:pPr>
          </w:p>
        </w:tc>
      </w:tr>
    </w:tbl>
    <w:p w:rsidR="00923541" w:rsidRPr="00923541" w:rsidRDefault="00923541" w:rsidP="00923541">
      <w:pPr>
        <w:shd w:val="clear" w:color="auto" w:fill="F8F8F8"/>
        <w:spacing w:after="0" w:line="240" w:lineRule="auto"/>
        <w:textAlignment w:val="center"/>
        <w:rPr>
          <w:rFonts w:ascii="Arial" w:eastAsia="Times New Roman" w:hAnsi="Arial" w:cs="Arial"/>
          <w:vanish/>
          <w:color w:val="676767"/>
          <w:sz w:val="24"/>
          <w:szCs w:val="24"/>
          <w:lang w:val="fr-FR" w:eastAsia="fr-BE"/>
        </w:rPr>
      </w:pPr>
    </w:p>
    <w:tbl>
      <w:tblPr>
        <w:tblW w:w="174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5"/>
        <w:gridCol w:w="6813"/>
        <w:gridCol w:w="1877"/>
        <w:gridCol w:w="6813"/>
        <w:gridCol w:w="6813"/>
        <w:gridCol w:w="6812"/>
      </w:tblGrid>
      <w:tr w:rsidR="00D9166B" w:rsidRPr="00923541" w:rsidTr="00D9166B"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9166B" w:rsidRDefault="00D9166B" w:rsidP="00923541">
            <w:pPr>
              <w:spacing w:after="0" w:line="360" w:lineRule="atLeast"/>
              <w:ind w:left="-225" w:right="-702"/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 xml:space="preserve">Votre ODR </w:t>
            </w:r>
          </w:p>
          <w:p w:rsidR="00D9166B" w:rsidRDefault="00D9166B" w:rsidP="00923541">
            <w:pPr>
              <w:spacing w:after="0" w:line="360" w:lineRule="atLeast"/>
              <w:ind w:left="-225" w:right="-702"/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</w:pPr>
            <w:proofErr w:type="gramStart"/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est</w:t>
            </w:r>
            <w:proofErr w:type="gramEnd"/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 xml:space="preserve"> </w:t>
            </w:r>
          </w:p>
          <w:p w:rsidR="00D9166B" w:rsidRPr="00923541" w:rsidRDefault="00D9166B" w:rsidP="00D9166B">
            <w:pPr>
              <w:tabs>
                <w:tab w:val="left" w:pos="1980"/>
              </w:tabs>
              <w:spacing w:after="0" w:line="360" w:lineRule="atLeast"/>
              <w:ind w:left="-225" w:right="-702"/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5"/>
                <w:sz w:val="30"/>
                <w:szCs w:val="30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 w:val="34"/>
                <w:szCs w:val="34"/>
                <w:lang w:eastAsia="fr-BE"/>
              </w:rPr>
              <w:t>accompagnée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 xml:space="preserve"> 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br/>
              <w:t>​par la FRW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9166B" w:rsidRDefault="00D9166B" w:rsidP="00891133">
            <w:pPr>
              <w:spacing w:after="0" w:line="360" w:lineRule="atLeast"/>
              <w:ind w:left="-223" w:right="-87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La Fondation Rurale de Wallonie (FRW) met à disposition de</w:t>
            </w:r>
            <w:r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 xml:space="preserve"> la co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mmune des </w:t>
            </w:r>
            <w:hyperlink r:id="rId6" w:history="1">
              <w:r w:rsidRPr="00923541">
                <w:rPr>
                  <w:rFonts w:ascii="Arial" w:eastAsia="Times New Roman" w:hAnsi="Arial" w:cs="Arial"/>
                  <w:spacing w:val="5"/>
                  <w:szCs w:val="24"/>
                  <w:lang w:eastAsia="fr-BE"/>
                </w:rPr>
                <w:t>agents de développement</w:t>
              </w:r>
            </w:hyperlink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 localisés à proximit</w:t>
            </w:r>
            <w:r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é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, intégrés dans une équipe pluridisciplinaire et formés en continu. Ils sont épaulés par des experts et par un centre de documentation.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br/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br/>
              <w:t xml:space="preserve">Tout au long de l'ODR, la FRW organise la participation </w:t>
            </w:r>
            <w:r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par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 xml:space="preserve"> des réunions publiques et des enquêtes locales. 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br/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br/>
              <w:t>Elle contribue également à la rédaction du PCDR et à la recherche de subventions.</w:t>
            </w:r>
          </w:p>
          <w:p w:rsidR="00D9166B" w:rsidRPr="00923541" w:rsidRDefault="00D9166B" w:rsidP="00891133">
            <w:pPr>
              <w:spacing w:after="0" w:line="360" w:lineRule="atLeast"/>
              <w:ind w:left="-208" w:right="-87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  <w:p w:rsidR="00D9166B" w:rsidRPr="00923541" w:rsidRDefault="00640D05" w:rsidP="00891133">
            <w:pPr>
              <w:spacing w:after="0" w:line="240" w:lineRule="auto"/>
              <w:ind w:right="-87"/>
              <w:jc w:val="both"/>
              <w:rPr>
                <w:rFonts w:ascii="Arial" w:eastAsia="Times New Roman" w:hAnsi="Arial" w:cs="Arial"/>
                <w:color w:val="676767"/>
                <w:sz w:val="24"/>
                <w:szCs w:val="24"/>
                <w:lang w:eastAsia="fr-BE"/>
              </w:rPr>
            </w:pPr>
            <w:hyperlink r:id="rId7" w:tgtFrame="_blank" w:history="1">
              <w:r w:rsidR="00D9166B" w:rsidRPr="00923541">
                <w:rPr>
                  <w:rFonts w:ascii="Arial" w:eastAsia="Times New Roman" w:hAnsi="Arial" w:cs="Arial"/>
                  <w:color w:val="222222"/>
                  <w:sz w:val="21"/>
                  <w:szCs w:val="21"/>
                  <w:lang w:eastAsia="fr-BE"/>
                </w:rPr>
                <w:t xml:space="preserve"> </w:t>
              </w:r>
            </w:hyperlink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D9166B">
            <w:pPr>
              <w:spacing w:after="0" w:line="360" w:lineRule="atLeast"/>
              <w:ind w:left="-223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D9166B">
            <w:pPr>
              <w:spacing w:after="0" w:line="360" w:lineRule="atLeast"/>
              <w:ind w:left="-223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D9166B">
            <w:pPr>
              <w:spacing w:after="0" w:line="360" w:lineRule="atLeast"/>
              <w:ind w:left="-223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D9166B">
            <w:pPr>
              <w:spacing w:after="0" w:line="360" w:lineRule="atLeast"/>
              <w:ind w:left="-223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</w:tr>
      <w:tr w:rsidR="00D9166B" w:rsidRPr="00923541" w:rsidTr="00D9166B"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D9166B" w:rsidRPr="00923541" w:rsidRDefault="00D9166B" w:rsidP="00923541">
            <w:pPr>
              <w:spacing w:after="0" w:line="360" w:lineRule="atLeast"/>
              <w:ind w:left="-375" w:right="-702"/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</w:pP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L'ODR de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br/>
            </w:r>
            <w:r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Waimes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t>,</w:t>
            </w:r>
            <w:r w:rsidRPr="00923541">
              <w:rPr>
                <w:rFonts w:ascii="Arial" w:eastAsia="Times New Roman" w:hAnsi="Arial" w:cs="Arial"/>
                <w:color w:val="2A2A2A"/>
                <w:spacing w:val="5"/>
                <w:sz w:val="36"/>
                <w:szCs w:val="40"/>
                <w:lang w:eastAsia="fr-BE"/>
              </w:rPr>
              <w:br/>
              <w:t>c'est vous !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D9166B" w:rsidRPr="00923541" w:rsidRDefault="00D9166B" w:rsidP="00891133">
            <w:pPr>
              <w:spacing w:after="0" w:line="360" w:lineRule="atLeast"/>
              <w:ind w:left="-298" w:right="-87"/>
              <w:jc w:val="both"/>
              <w:rPr>
                <w:rFonts w:ascii="Arial" w:eastAsia="Times New Roman" w:hAnsi="Arial" w:cs="Arial"/>
                <w:color w:val="676767"/>
                <w:sz w:val="24"/>
                <w:szCs w:val="24"/>
                <w:lang w:eastAsia="fr-BE"/>
              </w:rPr>
            </w:pP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Une ODR se réussit avec l'ensemble des forces vives de la commune : élus, associations et vous</w:t>
            </w:r>
            <w:r w:rsidR="00891133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 xml:space="preserve"> 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>: citoyens.</w:t>
            </w:r>
            <w:r w:rsidR="00706B29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 xml:space="preserve"> Pour</w:t>
            </w:r>
            <w:r w:rsidRPr="00923541"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  <w:t xml:space="preserve"> la concrétisation d'actions et projets, votre commune a besoin de vous!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923541">
            <w:pPr>
              <w:spacing w:after="0" w:line="360" w:lineRule="atLeast"/>
              <w:ind w:left="-298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923541">
            <w:pPr>
              <w:spacing w:after="0" w:line="360" w:lineRule="atLeast"/>
              <w:ind w:left="-298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923541">
            <w:pPr>
              <w:spacing w:after="0" w:line="360" w:lineRule="atLeast"/>
              <w:ind w:left="-298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:rsidR="00D9166B" w:rsidRPr="00923541" w:rsidRDefault="00D9166B" w:rsidP="00923541">
            <w:pPr>
              <w:spacing w:after="0" w:line="360" w:lineRule="atLeast"/>
              <w:ind w:left="-298" w:right="-372"/>
              <w:jc w:val="both"/>
              <w:rPr>
                <w:rFonts w:ascii="Arial" w:eastAsia="Times New Roman" w:hAnsi="Arial" w:cs="Arial"/>
                <w:spacing w:val="5"/>
                <w:szCs w:val="24"/>
                <w:lang w:eastAsia="fr-BE"/>
              </w:rPr>
            </w:pPr>
          </w:p>
        </w:tc>
      </w:tr>
    </w:tbl>
    <w:p w:rsidR="00EF1A6B" w:rsidRDefault="00EF1A6B" w:rsidP="00923541"/>
    <w:sectPr w:rsidR="00EF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41"/>
    <w:rsid w:val="00583298"/>
    <w:rsid w:val="00640D05"/>
    <w:rsid w:val="00706B29"/>
    <w:rsid w:val="00891133"/>
    <w:rsid w:val="00923541"/>
    <w:rsid w:val="00D9166B"/>
    <w:rsid w:val="00E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AC84-5D5A-43E7-AF57-13DC7D5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4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01664">
                                                  <w:marLeft w:val="-375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32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16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w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w.be/travailler-a-la-frw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4837enactions.info/uploads/7/8/3/9/78394446/processus-odr_7_orig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Céline</dc:creator>
  <cp:keywords/>
  <dc:description/>
  <cp:lastModifiedBy>Christine Schaus</cp:lastModifiedBy>
  <cp:revision>2</cp:revision>
  <dcterms:created xsi:type="dcterms:W3CDTF">2018-12-21T08:34:00Z</dcterms:created>
  <dcterms:modified xsi:type="dcterms:W3CDTF">2018-12-21T08:34:00Z</dcterms:modified>
</cp:coreProperties>
</file>